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C93" w:rsidRPr="000D09C9" w:rsidRDefault="00887C93" w:rsidP="000D09C9">
      <w:pPr>
        <w:snapToGrid w:val="0"/>
        <w:jc w:val="right"/>
        <w:rPr>
          <w:rFonts w:ascii="Arial" w:hAnsi="Arial" w:cs="Arial"/>
          <w:b/>
          <w:sz w:val="24"/>
        </w:rPr>
      </w:pPr>
    </w:p>
    <w:p w:rsidR="00887C93" w:rsidRPr="000D09C9" w:rsidRDefault="00887C93" w:rsidP="000D09C9">
      <w:pPr>
        <w:snapToGrid w:val="0"/>
        <w:jc w:val="right"/>
        <w:rPr>
          <w:rFonts w:ascii="Arial" w:hAnsi="Arial" w:cs="Arial"/>
          <w:sz w:val="24"/>
        </w:rPr>
      </w:pPr>
    </w:p>
    <w:p w:rsidR="00887C93" w:rsidRPr="000D09C9" w:rsidRDefault="00887C93" w:rsidP="000D09C9">
      <w:pPr>
        <w:snapToGrid w:val="0"/>
        <w:jc w:val="center"/>
        <w:rPr>
          <w:rFonts w:ascii="Arial" w:hAnsi="Arial" w:cs="Arial"/>
          <w:b/>
          <w:sz w:val="24"/>
        </w:rPr>
      </w:pPr>
      <w:r w:rsidRPr="000D09C9">
        <w:rPr>
          <w:rFonts w:ascii="Arial" w:hAnsi="Arial" w:cs="Arial"/>
          <w:b/>
          <w:sz w:val="24"/>
        </w:rPr>
        <w:t xml:space="preserve">Japan’s Calculation Result for Aggregate </w:t>
      </w:r>
      <w:proofErr w:type="spellStart"/>
      <w:r w:rsidRPr="000D09C9">
        <w:rPr>
          <w:rFonts w:ascii="Arial" w:hAnsi="Arial" w:cs="Arial"/>
          <w:b/>
          <w:sz w:val="24"/>
        </w:rPr>
        <w:t>epfd</w:t>
      </w:r>
      <w:proofErr w:type="spellEnd"/>
      <w:r w:rsidR="000C4C62" w:rsidRPr="000D09C9">
        <w:rPr>
          <w:rFonts w:ascii="Arial" w:hAnsi="Arial" w:cs="Arial"/>
          <w:b/>
          <w:sz w:val="24"/>
        </w:rPr>
        <w:br/>
      </w:r>
      <w:r w:rsidRPr="000D09C9">
        <w:rPr>
          <w:rFonts w:ascii="Arial" w:hAnsi="Arial" w:cs="Arial"/>
          <w:b/>
          <w:sz w:val="24"/>
        </w:rPr>
        <w:t xml:space="preserve"> </w:t>
      </w:r>
      <w:r w:rsidR="00F404C8">
        <w:rPr>
          <w:rFonts w:ascii="Arial" w:hAnsi="Arial" w:cs="Arial"/>
          <w:b/>
          <w:sz w:val="24"/>
        </w:rPr>
        <w:t xml:space="preserve">for the </w:t>
      </w:r>
      <w:r w:rsidR="00C40C17">
        <w:rPr>
          <w:rFonts w:ascii="Arial" w:hAnsi="Arial" w:cs="Arial"/>
          <w:b/>
          <w:sz w:val="24"/>
        </w:rPr>
        <w:t>S</w:t>
      </w:r>
      <w:r w:rsidR="00217B7E">
        <w:rPr>
          <w:rFonts w:ascii="Arial" w:hAnsi="Arial" w:cs="Arial" w:hint="eastAsia"/>
          <w:b/>
          <w:sz w:val="24"/>
        </w:rPr>
        <w:t>even</w:t>
      </w:r>
      <w:r w:rsidR="00C40C17" w:rsidRPr="00C40C17">
        <w:rPr>
          <w:rFonts w:ascii="Arial" w:hAnsi="Arial" w:cs="Arial"/>
          <w:b/>
          <w:sz w:val="24"/>
        </w:rPr>
        <w:t>teenth</w:t>
      </w:r>
      <w:r w:rsidR="00C40C17" w:rsidRPr="000D09C9">
        <w:rPr>
          <w:rFonts w:ascii="Arial" w:hAnsi="Arial" w:cs="Arial"/>
          <w:b/>
          <w:sz w:val="24"/>
        </w:rPr>
        <w:t xml:space="preserve"> </w:t>
      </w:r>
      <w:r w:rsidRPr="000D09C9">
        <w:rPr>
          <w:rFonts w:ascii="Arial" w:hAnsi="Arial" w:cs="Arial"/>
          <w:b/>
          <w:sz w:val="24"/>
        </w:rPr>
        <w:t>Resolution 609 (Rev. WRC-07) Consultation Meeting</w:t>
      </w:r>
    </w:p>
    <w:p w:rsidR="00887C93" w:rsidRPr="00C40C17" w:rsidRDefault="00887C93" w:rsidP="000D09C9">
      <w:pPr>
        <w:snapToGrid w:val="0"/>
        <w:jc w:val="center"/>
        <w:rPr>
          <w:rFonts w:ascii="Arial" w:hAnsi="Arial" w:cs="Arial"/>
          <w:b/>
          <w:sz w:val="24"/>
        </w:rPr>
      </w:pPr>
    </w:p>
    <w:p w:rsidR="00F95C97" w:rsidRPr="00C3675D" w:rsidRDefault="00F95C97" w:rsidP="00C3675D"/>
    <w:p w:rsidR="001F08BB" w:rsidRPr="009E0CBB" w:rsidRDefault="001F08BB" w:rsidP="001F08BB">
      <w:pPr>
        <w:pStyle w:val="2"/>
        <w:snapToGrid w:val="0"/>
        <w:rPr>
          <w:rFonts w:ascii="Arial" w:hAnsi="Arial" w:cs="Arial"/>
          <w:lang w:eastAsia="ja-JP"/>
        </w:rPr>
      </w:pPr>
      <w:r w:rsidRPr="009E0CBB">
        <w:rPr>
          <w:rFonts w:ascii="Arial" w:hAnsi="Arial" w:cs="Arial"/>
        </w:rPr>
        <w:t>Table   Aggregate epfd results</w:t>
      </w:r>
      <w:r>
        <w:rPr>
          <w:rFonts w:ascii="Arial" w:hAnsi="Arial" w:cs="Arial" w:hint="eastAsia"/>
          <w:lang w:eastAsia="ja-JP"/>
        </w:rPr>
        <w:t xml:space="preserve"> (with NIGCOMSAT-1)</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247"/>
        <w:gridCol w:w="1247"/>
        <w:gridCol w:w="1247"/>
        <w:gridCol w:w="1247"/>
        <w:gridCol w:w="1247"/>
        <w:gridCol w:w="1247"/>
        <w:gridCol w:w="1247"/>
      </w:tblGrid>
      <w:tr w:rsidR="001F08BB" w:rsidRPr="009E0CBB" w:rsidTr="00C274DE">
        <w:trPr>
          <w:jc w:val="center"/>
        </w:trPr>
        <w:tc>
          <w:tcPr>
            <w:tcW w:w="1247" w:type="dxa"/>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Center Frequency</w:t>
            </w:r>
            <w:r w:rsidRPr="009E0CBB">
              <w:rPr>
                <w:rFonts w:ascii="Arial" w:hAnsi="Arial" w:cs="Arial"/>
                <w:b/>
                <w:bCs/>
                <w:szCs w:val="21"/>
              </w:rPr>
              <w:br/>
              <w:t>(MHz)</w:t>
            </w:r>
          </w:p>
        </w:tc>
        <w:tc>
          <w:tcPr>
            <w:tcW w:w="1247" w:type="dxa"/>
            <w:tcBorders>
              <w:right w:val="single" w:sz="12" w:space="0" w:color="auto"/>
            </w:tcBorders>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Max RNSS     Agg epfd (dB(W/m</w:t>
            </w:r>
            <w:r w:rsidRPr="009E0CBB">
              <w:rPr>
                <w:rFonts w:ascii="Arial" w:hAnsi="Arial" w:cs="Arial"/>
                <w:b/>
                <w:bCs/>
                <w:szCs w:val="21"/>
                <w:vertAlign w:val="superscript"/>
              </w:rPr>
              <w:t>2</w:t>
            </w:r>
            <w:r w:rsidRPr="009E0CBB">
              <w:rPr>
                <w:rFonts w:ascii="Arial" w:hAnsi="Arial" w:cs="Arial"/>
                <w:b/>
                <w:bCs/>
                <w:szCs w:val="21"/>
              </w:rPr>
              <w:t>/</w:t>
            </w:r>
            <w:r>
              <w:rPr>
                <w:rFonts w:ascii="Arial" w:hAnsi="Arial" w:cs="Arial" w:hint="eastAsia"/>
                <w:b/>
                <w:bCs/>
                <w:szCs w:val="21"/>
              </w:rPr>
              <w:br/>
            </w:r>
            <w:r w:rsidRPr="009E0CBB">
              <w:rPr>
                <w:rFonts w:ascii="Arial" w:hAnsi="Arial" w:cs="Arial"/>
                <w:b/>
                <w:bCs/>
                <w:szCs w:val="21"/>
              </w:rPr>
              <w:t>MHz))</w:t>
            </w:r>
          </w:p>
        </w:tc>
        <w:tc>
          <w:tcPr>
            <w:tcW w:w="1247" w:type="dxa"/>
            <w:tcBorders>
              <w:left w:val="single" w:sz="12" w:space="0" w:color="auto"/>
            </w:tcBorders>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Center Frequency</w:t>
            </w:r>
            <w:r w:rsidRPr="009E0CBB">
              <w:rPr>
                <w:rFonts w:ascii="Arial" w:hAnsi="Arial" w:cs="Arial"/>
                <w:b/>
                <w:bCs/>
                <w:szCs w:val="21"/>
              </w:rPr>
              <w:br/>
              <w:t>(MHz)</w:t>
            </w:r>
          </w:p>
        </w:tc>
        <w:tc>
          <w:tcPr>
            <w:tcW w:w="1247" w:type="dxa"/>
            <w:tcBorders>
              <w:right w:val="single" w:sz="12" w:space="0" w:color="auto"/>
            </w:tcBorders>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Max RNSS      Agg epfd (dB(W/m</w:t>
            </w:r>
            <w:r w:rsidRPr="009E0CBB">
              <w:rPr>
                <w:rFonts w:ascii="Arial" w:hAnsi="Arial" w:cs="Arial"/>
                <w:b/>
                <w:bCs/>
                <w:szCs w:val="21"/>
                <w:vertAlign w:val="superscript"/>
              </w:rPr>
              <w:t>2</w:t>
            </w:r>
            <w:r w:rsidRPr="009E0CBB">
              <w:rPr>
                <w:rFonts w:ascii="Arial" w:hAnsi="Arial" w:cs="Arial"/>
                <w:b/>
                <w:bCs/>
                <w:szCs w:val="21"/>
              </w:rPr>
              <w:t>/</w:t>
            </w:r>
            <w:r>
              <w:rPr>
                <w:rFonts w:ascii="Arial" w:hAnsi="Arial" w:cs="Arial" w:hint="eastAsia"/>
                <w:b/>
                <w:bCs/>
                <w:szCs w:val="21"/>
              </w:rPr>
              <w:br/>
            </w:r>
            <w:r w:rsidRPr="009E0CBB">
              <w:rPr>
                <w:rFonts w:ascii="Arial" w:hAnsi="Arial" w:cs="Arial"/>
                <w:b/>
                <w:bCs/>
                <w:szCs w:val="21"/>
              </w:rPr>
              <w:t>MHz))</w:t>
            </w:r>
          </w:p>
        </w:tc>
        <w:tc>
          <w:tcPr>
            <w:tcW w:w="1247" w:type="dxa"/>
            <w:tcBorders>
              <w:left w:val="single" w:sz="12" w:space="0" w:color="auto"/>
            </w:tcBorders>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Center Frequency</w:t>
            </w:r>
            <w:r w:rsidRPr="009E0CBB">
              <w:rPr>
                <w:rFonts w:ascii="Arial" w:hAnsi="Arial" w:cs="Arial"/>
                <w:b/>
                <w:bCs/>
                <w:szCs w:val="21"/>
              </w:rPr>
              <w:br/>
              <w:t>(MHz)</w:t>
            </w:r>
          </w:p>
        </w:tc>
        <w:tc>
          <w:tcPr>
            <w:tcW w:w="1247" w:type="dxa"/>
            <w:tcBorders>
              <w:right w:val="single" w:sz="12" w:space="0" w:color="auto"/>
            </w:tcBorders>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Max RNSS     Agg epfd (dB(W/m</w:t>
            </w:r>
            <w:r w:rsidRPr="009E0CBB">
              <w:rPr>
                <w:rFonts w:ascii="Arial" w:hAnsi="Arial" w:cs="Arial"/>
                <w:b/>
                <w:bCs/>
                <w:szCs w:val="21"/>
                <w:vertAlign w:val="superscript"/>
              </w:rPr>
              <w:t>2</w:t>
            </w:r>
            <w:r w:rsidRPr="009E0CBB">
              <w:rPr>
                <w:rFonts w:ascii="Arial" w:hAnsi="Arial" w:cs="Arial"/>
                <w:b/>
                <w:bCs/>
                <w:szCs w:val="21"/>
              </w:rPr>
              <w:t>/</w:t>
            </w:r>
            <w:r>
              <w:rPr>
                <w:rFonts w:ascii="Arial" w:hAnsi="Arial" w:cs="Arial" w:hint="eastAsia"/>
                <w:b/>
                <w:bCs/>
                <w:szCs w:val="21"/>
              </w:rPr>
              <w:br/>
            </w:r>
            <w:r w:rsidRPr="009E0CBB">
              <w:rPr>
                <w:rFonts w:ascii="Arial" w:hAnsi="Arial" w:cs="Arial"/>
                <w:b/>
                <w:bCs/>
                <w:szCs w:val="21"/>
              </w:rPr>
              <w:t>MHz))</w:t>
            </w:r>
          </w:p>
        </w:tc>
        <w:tc>
          <w:tcPr>
            <w:tcW w:w="1247" w:type="dxa"/>
            <w:tcBorders>
              <w:left w:val="single" w:sz="12" w:space="0" w:color="auto"/>
            </w:tcBorders>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Center Frequency</w:t>
            </w:r>
            <w:r w:rsidRPr="009E0CBB">
              <w:rPr>
                <w:rFonts w:ascii="Arial" w:hAnsi="Arial" w:cs="Arial"/>
                <w:b/>
                <w:bCs/>
                <w:szCs w:val="21"/>
              </w:rPr>
              <w:br/>
              <w:t>(MHz)</w:t>
            </w:r>
          </w:p>
        </w:tc>
        <w:tc>
          <w:tcPr>
            <w:tcW w:w="1247" w:type="dxa"/>
            <w:tcMar>
              <w:left w:w="28" w:type="dxa"/>
              <w:right w:w="28" w:type="dxa"/>
            </w:tcMar>
            <w:vAlign w:val="center"/>
          </w:tcPr>
          <w:p w:rsidR="001F08BB" w:rsidRPr="009E0CBB" w:rsidRDefault="001F08BB" w:rsidP="00C274DE">
            <w:pPr>
              <w:snapToGrid w:val="0"/>
              <w:jc w:val="center"/>
              <w:rPr>
                <w:rFonts w:ascii="Arial" w:hAnsi="Arial" w:cs="Arial"/>
                <w:b/>
                <w:bCs/>
                <w:szCs w:val="21"/>
              </w:rPr>
            </w:pPr>
            <w:r w:rsidRPr="009E0CBB">
              <w:rPr>
                <w:rFonts w:ascii="Arial" w:hAnsi="Arial" w:cs="Arial"/>
                <w:b/>
                <w:bCs/>
                <w:szCs w:val="21"/>
              </w:rPr>
              <w:t>Max RNSS     Agg epfd (dB(W/m</w:t>
            </w:r>
            <w:r w:rsidRPr="009E0CBB">
              <w:rPr>
                <w:rFonts w:ascii="Arial" w:hAnsi="Arial" w:cs="Arial"/>
                <w:b/>
                <w:bCs/>
                <w:szCs w:val="21"/>
                <w:vertAlign w:val="superscript"/>
              </w:rPr>
              <w:t>2</w:t>
            </w:r>
            <w:r w:rsidRPr="009E0CBB">
              <w:rPr>
                <w:rFonts w:ascii="Arial" w:hAnsi="Arial" w:cs="Arial"/>
                <w:b/>
                <w:bCs/>
                <w:szCs w:val="21"/>
              </w:rPr>
              <w:t>/</w:t>
            </w:r>
            <w:r>
              <w:rPr>
                <w:rFonts w:ascii="Arial" w:hAnsi="Arial" w:cs="Arial" w:hint="eastAsia"/>
                <w:b/>
                <w:bCs/>
                <w:szCs w:val="21"/>
              </w:rPr>
              <w:br/>
            </w:r>
            <w:r w:rsidRPr="009E0CBB">
              <w:rPr>
                <w:rFonts w:ascii="Arial" w:hAnsi="Arial" w:cs="Arial"/>
                <w:b/>
                <w:bCs/>
                <w:szCs w:val="21"/>
              </w:rPr>
              <w:t>MHz))</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1164</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-138.88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1177</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-123.1</w:t>
            </w:r>
            <w:r>
              <w:rPr>
                <w:rFonts w:ascii="Arial" w:hAnsi="Arial" w:cs="Arial" w:hint="eastAsia"/>
                <w:sz w:val="22"/>
                <w:szCs w:val="22"/>
              </w:rPr>
              <w:t>1</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1190</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-135.65</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1203</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-125.6</w:t>
            </w:r>
            <w:r>
              <w:rPr>
                <w:rFonts w:ascii="Arial" w:hAnsi="Arial" w:cs="Arial" w:hint="eastAsia"/>
                <w:sz w:val="22"/>
                <w:szCs w:val="22"/>
              </w:rPr>
              <w:t>8</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1165</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-140.39</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1178</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-123.49</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1191</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-134.7</w:t>
            </w:r>
            <w:r>
              <w:rPr>
                <w:rFonts w:ascii="Arial" w:hAnsi="Arial" w:cs="Arial" w:hint="eastAsia"/>
                <w:sz w:val="22"/>
                <w:szCs w:val="22"/>
              </w:rPr>
              <w:t>9</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1204</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-124.79</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1166</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-140.07</w:t>
            </w:r>
            <w:r>
              <w:rPr>
                <w:rFonts w:ascii="Arial" w:hAnsi="Arial" w:cs="Arial" w:hint="eastAsia"/>
                <w:sz w:val="22"/>
                <w:szCs w:val="22"/>
              </w:rPr>
              <w:t>2</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1179</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-124.32</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1192</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-134.8</w:t>
            </w:r>
            <w:r>
              <w:rPr>
                <w:rFonts w:ascii="Arial" w:hAnsi="Arial" w:cs="Arial" w:hint="eastAsia"/>
                <w:sz w:val="22"/>
                <w:szCs w:val="22"/>
              </w:rPr>
              <w:t>2</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1205</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-124.48</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1167</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-139.1</w:t>
            </w:r>
            <w:r>
              <w:rPr>
                <w:rFonts w:ascii="Arial" w:hAnsi="Arial" w:cs="Arial" w:hint="eastAsia"/>
                <w:sz w:val="22"/>
                <w:szCs w:val="22"/>
              </w:rPr>
              <w:t>3</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1180</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-124.7</w:t>
            </w:r>
            <w:r>
              <w:rPr>
                <w:rFonts w:ascii="Arial" w:hAnsi="Arial" w:cs="Arial" w:hint="eastAsia"/>
                <w:sz w:val="22"/>
                <w:szCs w:val="22"/>
              </w:rPr>
              <w:t>5</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1193</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-135.5</w:t>
            </w:r>
            <w:r>
              <w:rPr>
                <w:rFonts w:ascii="Arial" w:hAnsi="Arial" w:cs="Arial" w:hint="eastAsia"/>
                <w:sz w:val="22"/>
                <w:szCs w:val="22"/>
              </w:rPr>
              <w:t>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1206</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-123.6</w:t>
            </w:r>
            <w:r>
              <w:rPr>
                <w:rFonts w:ascii="Arial" w:hAnsi="Arial" w:cs="Arial" w:hint="eastAsia"/>
                <w:sz w:val="22"/>
                <w:szCs w:val="22"/>
              </w:rPr>
              <w:t>8</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1168</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-135.88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1181</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-125.7</w:t>
            </w:r>
            <w:r w:rsidR="00C4190D">
              <w:rPr>
                <w:rFonts w:ascii="Arial" w:hAnsi="Arial" w:cs="Arial" w:hint="eastAsia"/>
                <w:sz w:val="22"/>
                <w:szCs w:val="22"/>
              </w:rPr>
              <w:t>8</w:t>
            </w:r>
            <w:bookmarkStart w:id="0" w:name="_GoBack"/>
            <w:bookmarkEnd w:id="0"/>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1194</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-136.4</w:t>
            </w:r>
            <w:r>
              <w:rPr>
                <w:rFonts w:ascii="Arial" w:hAnsi="Arial" w:cs="Arial" w:hint="eastAsia"/>
                <w:sz w:val="22"/>
                <w:szCs w:val="22"/>
              </w:rPr>
              <w:t>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highlight w:val="yellow"/>
              </w:rPr>
            </w:pPr>
            <w:r w:rsidRPr="00E25A0C">
              <w:rPr>
                <w:rFonts w:ascii="Arial" w:hAnsi="Arial" w:cs="Arial"/>
                <w:sz w:val="22"/>
                <w:szCs w:val="22"/>
              </w:rPr>
              <w:t>1207</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-122.54</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1169</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-132.45</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1182</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-127.6</w:t>
            </w:r>
            <w:r>
              <w:rPr>
                <w:rFonts w:ascii="Arial" w:hAnsi="Arial" w:cs="Arial" w:hint="eastAsia"/>
                <w:sz w:val="22"/>
                <w:szCs w:val="22"/>
              </w:rPr>
              <w:t>1</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1195</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-138.0</w:t>
            </w:r>
            <w:r>
              <w:rPr>
                <w:rFonts w:ascii="Arial" w:hAnsi="Arial" w:cs="Arial" w:hint="eastAsia"/>
                <w:sz w:val="22"/>
                <w:szCs w:val="22"/>
              </w:rPr>
              <w:t>2</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1208</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-123.59</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1170</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-129.2</w:t>
            </w:r>
            <w:r>
              <w:rPr>
                <w:rFonts w:ascii="Arial" w:hAnsi="Arial" w:cs="Arial" w:hint="eastAsia"/>
                <w:sz w:val="22"/>
                <w:szCs w:val="22"/>
              </w:rPr>
              <w:t>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1183</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-129.9</w:t>
            </w:r>
            <w:r>
              <w:rPr>
                <w:rFonts w:ascii="Arial" w:hAnsi="Arial" w:cs="Arial" w:hint="eastAsia"/>
                <w:sz w:val="22"/>
                <w:szCs w:val="22"/>
              </w:rPr>
              <w:t>4</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1196</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-138.57</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1209</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-125.</w:t>
            </w:r>
            <w:r>
              <w:rPr>
                <w:rFonts w:ascii="Arial" w:hAnsi="Arial" w:cs="Arial" w:hint="eastAsia"/>
                <w:sz w:val="22"/>
                <w:szCs w:val="22"/>
              </w:rPr>
              <w:t>30</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1171</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-126.</w:t>
            </w:r>
            <w:r>
              <w:rPr>
                <w:rFonts w:ascii="Arial" w:hAnsi="Arial" w:cs="Arial" w:hint="eastAsia"/>
                <w:sz w:val="22"/>
                <w:szCs w:val="22"/>
              </w:rPr>
              <w:t>80</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1184</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-132.50</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1197</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-137.68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1210</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-125.</w:t>
            </w:r>
            <w:r>
              <w:rPr>
                <w:rFonts w:ascii="Arial" w:hAnsi="Arial" w:cs="Arial" w:hint="eastAsia"/>
                <w:sz w:val="22"/>
                <w:szCs w:val="22"/>
              </w:rPr>
              <w:t>90</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1172</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-126.10</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1185</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-135.94</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1198</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-135.36</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1211</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-127.0</w:t>
            </w:r>
            <w:r>
              <w:rPr>
                <w:rFonts w:ascii="Arial" w:hAnsi="Arial" w:cs="Arial" w:hint="eastAsia"/>
                <w:sz w:val="22"/>
                <w:szCs w:val="22"/>
              </w:rPr>
              <w:t>3</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1173</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-124.83</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1186</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w:t>
            </w:r>
            <w:r>
              <w:rPr>
                <w:rFonts w:ascii="Arial" w:hAnsi="Arial" w:cs="Arial" w:hint="eastAsia"/>
                <w:sz w:val="22"/>
                <w:szCs w:val="22"/>
              </w:rPr>
              <w:t>9.00</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1199</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-132.93</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1212</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-128.30</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1174</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-124.1</w:t>
            </w:r>
            <w:r>
              <w:rPr>
                <w:rFonts w:ascii="Arial" w:hAnsi="Arial" w:cs="Arial" w:hint="eastAsia"/>
                <w:sz w:val="22"/>
                <w:szCs w:val="22"/>
              </w:rPr>
              <w:t>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1187</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-141.29</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1200</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-130.</w:t>
            </w:r>
            <w:r>
              <w:rPr>
                <w:rFonts w:ascii="Arial" w:hAnsi="Arial" w:cs="Arial" w:hint="eastAsia"/>
                <w:sz w:val="22"/>
                <w:szCs w:val="22"/>
              </w:rPr>
              <w:t>40</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1213</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-130.16</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9E0CBB">
              <w:rPr>
                <w:rFonts w:ascii="Arial" w:hAnsi="Arial" w:cs="Arial"/>
                <w:sz w:val="22"/>
                <w:szCs w:val="22"/>
              </w:rPr>
              <w:t>1175</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-123.3</w:t>
            </w:r>
            <w:r>
              <w:rPr>
                <w:rFonts w:ascii="Arial" w:hAnsi="Arial" w:cs="Arial" w:hint="eastAsia"/>
                <w:sz w:val="22"/>
                <w:szCs w:val="22"/>
              </w:rPr>
              <w:t>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1188</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-139.68</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1201</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-128.4</w:t>
            </w:r>
            <w:r>
              <w:rPr>
                <w:rFonts w:ascii="Arial" w:hAnsi="Arial" w:cs="Arial" w:hint="eastAsia"/>
                <w:sz w:val="22"/>
                <w:szCs w:val="22"/>
              </w:rPr>
              <w:t>1</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1214</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-132.44</w:t>
            </w:r>
          </w:p>
        </w:tc>
      </w:tr>
      <w:tr w:rsidR="00E25A0C" w:rsidRPr="009E0CBB" w:rsidTr="00C274DE">
        <w:trPr>
          <w:jc w:val="center"/>
        </w:trPr>
        <w:tc>
          <w:tcPr>
            <w:tcW w:w="1247" w:type="dxa"/>
            <w:tcMar>
              <w:left w:w="28" w:type="dxa"/>
              <w:right w:w="28" w:type="dxa"/>
            </w:tcMar>
            <w:vAlign w:val="center"/>
          </w:tcPr>
          <w:p w:rsidR="00E25A0C" w:rsidRPr="009E0CBB"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highlight w:val="yellow"/>
              </w:rPr>
            </w:pPr>
            <w:r w:rsidRPr="009E0CBB">
              <w:rPr>
                <w:rFonts w:ascii="Arial" w:hAnsi="Arial" w:cs="Arial"/>
                <w:sz w:val="22"/>
                <w:szCs w:val="22"/>
              </w:rPr>
              <w:t>1176</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-121.82</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1189</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-137.4</w:t>
            </w:r>
            <w:r>
              <w:rPr>
                <w:rFonts w:ascii="Arial" w:hAnsi="Arial" w:cs="Arial" w:hint="eastAsia"/>
                <w:sz w:val="22"/>
                <w:szCs w:val="22"/>
              </w:rPr>
              <w:t>5</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1202</w:t>
            </w:r>
          </w:p>
        </w:tc>
        <w:tc>
          <w:tcPr>
            <w:tcW w:w="1247" w:type="dxa"/>
            <w:tcBorders>
              <w:right w:val="single" w:sz="12" w:space="0" w:color="auto"/>
            </w:tcBorders>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-126.77</w:t>
            </w:r>
          </w:p>
        </w:tc>
        <w:tc>
          <w:tcPr>
            <w:tcW w:w="1247" w:type="dxa"/>
            <w:tcBorders>
              <w:left w:val="single" w:sz="12" w:space="0" w:color="auto"/>
            </w:tcBorders>
            <w:tcMar>
              <w:left w:w="28" w:type="dxa"/>
              <w:right w:w="28" w:type="dxa"/>
            </w:tcMar>
            <w:vAlign w:val="center"/>
          </w:tcPr>
          <w:p w:rsidR="00E25A0C" w:rsidRPr="00E25A0C" w:rsidRDefault="00E25A0C" w:rsidP="00C274D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napToGrid w:val="0"/>
              <w:spacing w:before="0" w:after="0"/>
              <w:ind w:right="34"/>
              <w:contextualSpacing/>
              <w:jc w:val="center"/>
              <w:rPr>
                <w:rFonts w:ascii="Arial" w:hAnsi="Arial" w:cs="Arial"/>
                <w:sz w:val="22"/>
                <w:szCs w:val="22"/>
              </w:rPr>
            </w:pPr>
            <w:r w:rsidRPr="00E25A0C">
              <w:rPr>
                <w:rFonts w:ascii="Arial" w:hAnsi="Arial" w:cs="Arial"/>
                <w:sz w:val="22"/>
                <w:szCs w:val="22"/>
              </w:rPr>
              <w:t>1215</w:t>
            </w:r>
          </w:p>
        </w:tc>
        <w:tc>
          <w:tcPr>
            <w:tcW w:w="1247" w:type="dxa"/>
            <w:tcMar>
              <w:left w:w="28" w:type="dxa"/>
              <w:right w:w="28" w:type="dxa"/>
            </w:tcMar>
            <w:vAlign w:val="bottom"/>
          </w:tcPr>
          <w:p w:rsidR="00E25A0C" w:rsidRPr="00E25A0C" w:rsidRDefault="00E25A0C">
            <w:pPr>
              <w:jc w:val="center"/>
              <w:rPr>
                <w:rFonts w:ascii="Arial" w:eastAsia="ＭＳ Ｐゴシック" w:hAnsi="Arial" w:cs="Arial"/>
                <w:sz w:val="22"/>
                <w:szCs w:val="22"/>
              </w:rPr>
            </w:pPr>
            <w:r>
              <w:rPr>
                <w:rFonts w:ascii="Arial" w:hAnsi="Arial" w:cs="Arial"/>
                <w:sz w:val="22"/>
                <w:szCs w:val="22"/>
              </w:rPr>
              <w:t>-135.70</w:t>
            </w:r>
          </w:p>
        </w:tc>
      </w:tr>
    </w:tbl>
    <w:p w:rsidR="001F08BB" w:rsidRDefault="001F08BB" w:rsidP="001F08BB">
      <w:pPr>
        <w:snapToGrid w:val="0"/>
        <w:rPr>
          <w:rFonts w:ascii="Arial" w:hAnsi="Arial" w:cs="Arial"/>
          <w:sz w:val="24"/>
        </w:rPr>
      </w:pPr>
    </w:p>
    <w:p w:rsidR="00F15C28" w:rsidRDefault="00F15C28" w:rsidP="001F08BB">
      <w:pPr>
        <w:snapToGrid w:val="0"/>
      </w:pPr>
    </w:p>
    <w:p w:rsidR="00A55551" w:rsidRPr="009E0CBB" w:rsidRDefault="00BC58DA" w:rsidP="001F08BB">
      <w:pPr>
        <w:snapToGrid w:val="0"/>
        <w:rPr>
          <w:rFonts w:ascii="Arial" w:hAnsi="Arial" w:cs="Arial"/>
          <w:sz w:val="24"/>
        </w:rPr>
      </w:pPr>
      <w:r>
        <w:rPr>
          <w:rFonts w:ascii="Arial" w:hAnsi="Arial" w:cs="Arial"/>
          <w:noProof/>
          <w:sz w:val="24"/>
        </w:rPr>
        <w:lastRenderedPageBreak/>
        <mc:AlternateContent>
          <mc:Choice Requires="wps">
            <w:drawing>
              <wp:anchor distT="0" distB="0" distL="114300" distR="114300" simplePos="0" relativeHeight="251658240" behindDoc="0" locked="0" layoutInCell="1" allowOverlap="1" wp14:anchorId="442DACB3" wp14:editId="27471563">
                <wp:simplePos x="0" y="0"/>
                <wp:positionH relativeFrom="column">
                  <wp:posOffset>2309495</wp:posOffset>
                </wp:positionH>
                <wp:positionV relativeFrom="paragraph">
                  <wp:posOffset>258445</wp:posOffset>
                </wp:positionV>
                <wp:extent cx="2762250" cy="321945"/>
                <wp:effectExtent l="4445" t="1270" r="0" b="635"/>
                <wp:wrapNone/>
                <wp:docPr id="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ACB" w:rsidRPr="009C2967" w:rsidRDefault="00774ACB" w:rsidP="001F08BB">
                            <w:pPr>
                              <w:rPr>
                                <w:rFonts w:ascii="Arial" w:hAnsi="Arial" w:cs="Arial"/>
                              </w:rPr>
                            </w:pPr>
                            <w:r w:rsidRPr="009C2967">
                              <w:rPr>
                                <w:rFonts w:ascii="Arial" w:hAnsi="Arial" w:cs="Arial"/>
                              </w:rPr>
                              <w:t xml:space="preserve">Aggregate </w:t>
                            </w:r>
                            <w:proofErr w:type="spellStart"/>
                            <w:r w:rsidRPr="009C2967">
                              <w:rPr>
                                <w:rFonts w:ascii="Arial" w:hAnsi="Arial" w:cs="Arial"/>
                              </w:rPr>
                              <w:t>epfd</w:t>
                            </w:r>
                            <w:proofErr w:type="spellEnd"/>
                            <w:r w:rsidRPr="009C2967">
                              <w:rPr>
                                <w:rFonts w:ascii="Arial" w:hAnsi="Arial" w:cs="Arial"/>
                              </w:rPr>
                              <w:t xml:space="preserve"> limit of -121.5 </w:t>
                            </w:r>
                            <w:proofErr w:type="spellStart"/>
                            <w:r w:rsidRPr="009C2967">
                              <w:rPr>
                                <w:rFonts w:ascii="Arial" w:hAnsi="Arial" w:cs="Arial"/>
                              </w:rPr>
                              <w:t>dBW</w:t>
                            </w:r>
                            <w:proofErr w:type="spellEnd"/>
                            <w:r w:rsidRPr="009C2967">
                              <w:rPr>
                                <w:rFonts w:ascii="Arial" w:hAnsi="Arial" w:cs="Arial"/>
                              </w:rPr>
                              <w:t>/m2/MHz</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27" type="#_x0000_t202" style="position:absolute;left:0;text-align:left;margin-left:181.85pt;margin-top:20.35pt;width:217.5pt;height:2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8i5uQ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" filled="f" stroked="f">
                <v:textbox inset="5.85pt,.7pt,5.85pt,.7pt">
                  <w:txbxContent>
                    <w:p w:rsidR="00774ACB" w:rsidRPr="009C2967" w:rsidRDefault="00774ACB" w:rsidP="001F08BB">
                      <w:pPr>
                        <w:rPr>
                          <w:rFonts w:ascii="Arial" w:hAnsi="Arial" w:cs="Arial"/>
                        </w:rPr>
                      </w:pPr>
                      <w:r w:rsidRPr="009C2967">
                        <w:rPr>
                          <w:rFonts w:ascii="Arial" w:hAnsi="Arial" w:cs="Arial"/>
                        </w:rPr>
                        <w:t xml:space="preserve">Aggregate </w:t>
                      </w:r>
                      <w:proofErr w:type="spellStart"/>
                      <w:r w:rsidRPr="009C2967">
                        <w:rPr>
                          <w:rFonts w:ascii="Arial" w:hAnsi="Arial" w:cs="Arial"/>
                        </w:rPr>
                        <w:t>epfd</w:t>
                      </w:r>
                      <w:proofErr w:type="spellEnd"/>
                      <w:r w:rsidRPr="009C2967">
                        <w:rPr>
                          <w:rFonts w:ascii="Arial" w:hAnsi="Arial" w:cs="Arial"/>
                        </w:rPr>
                        <w:t xml:space="preserve"> limit of -121.5 </w:t>
                      </w:r>
                      <w:proofErr w:type="spellStart"/>
                      <w:r w:rsidRPr="009C2967">
                        <w:rPr>
                          <w:rFonts w:ascii="Arial" w:hAnsi="Arial" w:cs="Arial"/>
                        </w:rPr>
                        <w:t>dBW</w:t>
                      </w:r>
                      <w:proofErr w:type="spellEnd"/>
                      <w:r w:rsidRPr="009C2967">
                        <w:rPr>
                          <w:rFonts w:ascii="Arial" w:hAnsi="Arial" w:cs="Arial"/>
                        </w:rPr>
                        <w:t>/m2/MHz</w:t>
                      </w:r>
                    </w:p>
                  </w:txbxContent>
                </v:textbox>
              </v:shape>
            </w:pict>
          </mc:Fallback>
        </mc:AlternateContent>
      </w:r>
      <w:r w:rsidR="00E25A0C">
        <w:rPr>
          <w:rFonts w:ascii="Arial" w:hAnsi="Arial" w:cs="Arial"/>
          <w:noProof/>
          <w:sz w:val="24"/>
        </w:rPr>
        <w:drawing>
          <wp:inline distT="0" distB="0" distL="0" distR="0" wp14:anchorId="07327FF3">
            <wp:extent cx="5379720" cy="47625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9720" cy="4762500"/>
                    </a:xfrm>
                    <a:prstGeom prst="rect">
                      <a:avLst/>
                    </a:prstGeom>
                    <a:noFill/>
                    <a:ln>
                      <a:noFill/>
                    </a:ln>
                  </pic:spPr>
                </pic:pic>
              </a:graphicData>
            </a:graphic>
          </wp:inline>
        </w:drawing>
      </w:r>
    </w:p>
    <w:p w:rsidR="001F08BB" w:rsidRPr="009E0CBB" w:rsidRDefault="001F08BB" w:rsidP="001F08BB">
      <w:pPr>
        <w:pStyle w:val="2"/>
        <w:snapToGrid w:val="0"/>
        <w:rPr>
          <w:rFonts w:ascii="Arial" w:hAnsi="Arial" w:cs="Arial"/>
          <w:lang w:eastAsia="ja-JP"/>
        </w:rPr>
      </w:pPr>
      <w:r w:rsidRPr="00C3675D">
        <w:rPr>
          <w:rFonts w:ascii="Arial" w:hAnsi="Arial" w:cs="Arial"/>
        </w:rPr>
        <w:t xml:space="preserve">Figure  </w:t>
      </w:r>
      <w:r w:rsidRPr="00C3675D">
        <w:rPr>
          <w:rFonts w:ascii="Arial" w:hAnsi="Arial" w:cs="Arial"/>
          <w:lang w:eastAsia="ja-JP"/>
        </w:rPr>
        <w:t xml:space="preserve"> </w:t>
      </w:r>
      <w:r w:rsidRPr="00C3675D">
        <w:rPr>
          <w:rFonts w:ascii="Arial" w:hAnsi="Arial" w:cs="Arial"/>
        </w:rPr>
        <w:t>Plot of aggregate epfd results</w:t>
      </w:r>
      <w:r>
        <w:rPr>
          <w:rFonts w:ascii="Arial" w:hAnsi="Arial" w:cs="Arial"/>
        </w:rPr>
        <w:t xml:space="preserve"> </w:t>
      </w:r>
      <w:r w:rsidR="00E25A0C">
        <w:rPr>
          <w:rFonts w:ascii="Arial" w:hAnsi="Arial" w:cs="Arial" w:hint="eastAsia"/>
          <w:lang w:eastAsia="ja-JP"/>
        </w:rPr>
        <w:br/>
      </w:r>
    </w:p>
    <w:p w:rsidR="001F08BB" w:rsidRPr="00C3675D" w:rsidRDefault="001F08BB" w:rsidP="00904D5C">
      <w:pPr>
        <w:pStyle w:val="a3"/>
        <w:rPr>
          <w:rFonts w:ascii="Arial" w:hAnsi="Arial" w:cs="Arial"/>
          <w:sz w:val="24"/>
          <w:lang w:val="en-GB"/>
        </w:rPr>
      </w:pPr>
    </w:p>
    <w:p w:rsidR="001F08BB" w:rsidRDefault="001F08BB" w:rsidP="00904D5C">
      <w:pPr>
        <w:pStyle w:val="a3"/>
        <w:rPr>
          <w:rFonts w:ascii="Arial" w:hAnsi="Arial" w:cs="Arial"/>
          <w:sz w:val="24"/>
        </w:rPr>
      </w:pPr>
    </w:p>
    <w:p w:rsidR="00C428C9" w:rsidRPr="00C428C9" w:rsidRDefault="00887C93" w:rsidP="00904D5C">
      <w:pPr>
        <w:pStyle w:val="a3"/>
        <w:rPr>
          <w:rFonts w:ascii="Arial" w:hAnsi="Arial" w:cs="Arial"/>
        </w:rPr>
      </w:pPr>
      <w:r w:rsidRPr="009E0CBB">
        <w:rPr>
          <w:rFonts w:ascii="Arial" w:hAnsi="Arial" w:cs="Arial"/>
          <w:sz w:val="24"/>
        </w:rPr>
        <w:t xml:space="preserve">The maximum aggregate </w:t>
      </w:r>
      <w:proofErr w:type="spellStart"/>
      <w:r w:rsidRPr="009E0CBB">
        <w:rPr>
          <w:rFonts w:ascii="Arial" w:hAnsi="Arial" w:cs="Arial"/>
          <w:sz w:val="24"/>
        </w:rPr>
        <w:t>epfd</w:t>
      </w:r>
      <w:proofErr w:type="spellEnd"/>
      <w:r w:rsidRPr="009E0CBB">
        <w:rPr>
          <w:rFonts w:ascii="Arial" w:hAnsi="Arial" w:cs="Arial"/>
          <w:sz w:val="24"/>
        </w:rPr>
        <w:t xml:space="preserve"> is </w:t>
      </w:r>
      <w:r w:rsidR="00613A8F" w:rsidRPr="00F15C28">
        <w:rPr>
          <w:rFonts w:ascii="Arial" w:hAnsi="Arial" w:cs="Arial"/>
          <w:sz w:val="24"/>
        </w:rPr>
        <w:t>-121.</w:t>
      </w:r>
      <w:r w:rsidR="00F15C28" w:rsidRPr="00F15C28">
        <w:rPr>
          <w:rFonts w:ascii="Arial" w:hAnsi="Arial" w:cs="Arial"/>
          <w:sz w:val="24"/>
        </w:rPr>
        <w:t>8</w:t>
      </w:r>
      <w:r w:rsidR="00E25A0C">
        <w:rPr>
          <w:rFonts w:ascii="Arial" w:hAnsi="Arial" w:cs="Arial" w:hint="eastAsia"/>
          <w:sz w:val="24"/>
        </w:rPr>
        <w:t>2</w:t>
      </w:r>
      <w:r w:rsidR="00F15C28" w:rsidRPr="009E0CBB">
        <w:rPr>
          <w:rFonts w:ascii="Arial" w:hAnsi="Arial" w:cs="Arial"/>
          <w:sz w:val="24"/>
        </w:rPr>
        <w:t xml:space="preserve"> </w:t>
      </w:r>
      <w:proofErr w:type="gramStart"/>
      <w:r w:rsidRPr="009E0CBB">
        <w:rPr>
          <w:rFonts w:ascii="Arial" w:hAnsi="Arial" w:cs="Arial"/>
          <w:sz w:val="24"/>
        </w:rPr>
        <w:t>dB(</w:t>
      </w:r>
      <w:proofErr w:type="gramEnd"/>
      <w:r w:rsidRPr="009E0CBB">
        <w:rPr>
          <w:rFonts w:ascii="Arial" w:hAnsi="Arial" w:cs="Arial"/>
          <w:sz w:val="24"/>
        </w:rPr>
        <w:t>W/m</w:t>
      </w:r>
      <w:r w:rsidRPr="009E0CBB">
        <w:rPr>
          <w:rFonts w:ascii="Arial" w:hAnsi="Arial" w:cs="Arial"/>
          <w:sz w:val="24"/>
          <w:vertAlign w:val="superscript"/>
        </w:rPr>
        <w:t>2</w:t>
      </w:r>
      <w:r w:rsidRPr="009E0CBB">
        <w:rPr>
          <w:rFonts w:ascii="Arial" w:hAnsi="Arial" w:cs="Arial"/>
          <w:sz w:val="24"/>
        </w:rPr>
        <w:t>·MHz)</w:t>
      </w:r>
      <w:r w:rsidR="002E2F33">
        <w:rPr>
          <w:rFonts w:ascii="Arial" w:hAnsi="Arial" w:cs="Arial"/>
          <w:sz w:val="24"/>
        </w:rPr>
        <w:t>,</w:t>
      </w:r>
      <w:r w:rsidRPr="009E0CBB">
        <w:rPr>
          <w:rFonts w:ascii="Arial" w:hAnsi="Arial" w:cs="Arial"/>
          <w:sz w:val="24"/>
        </w:rPr>
        <w:t xml:space="preserve"> which </w:t>
      </w:r>
      <w:r w:rsidR="00E43E04">
        <w:rPr>
          <w:rFonts w:ascii="Arial" w:hAnsi="Arial" w:cs="Arial" w:hint="eastAsia"/>
          <w:sz w:val="24"/>
        </w:rPr>
        <w:t>occurs at 1176 MHz</w:t>
      </w:r>
      <w:r w:rsidR="002E2F33">
        <w:rPr>
          <w:rFonts w:ascii="Arial" w:hAnsi="Arial" w:cs="Arial"/>
          <w:sz w:val="24"/>
        </w:rPr>
        <w:t>,</w:t>
      </w:r>
      <w:r w:rsidR="00E43E04">
        <w:rPr>
          <w:rFonts w:ascii="Arial" w:hAnsi="Arial" w:cs="Arial" w:hint="eastAsia"/>
          <w:sz w:val="24"/>
        </w:rPr>
        <w:t xml:space="preserve"> and </w:t>
      </w:r>
      <w:r w:rsidRPr="009E0CBB">
        <w:rPr>
          <w:rFonts w:ascii="Arial" w:hAnsi="Arial" w:cs="Arial"/>
          <w:sz w:val="24"/>
        </w:rPr>
        <w:t xml:space="preserve">is </w:t>
      </w:r>
      <w:r w:rsidR="00613A8F" w:rsidRPr="00F15C28">
        <w:rPr>
          <w:rFonts w:ascii="Arial" w:hAnsi="Arial" w:cs="Arial"/>
          <w:sz w:val="24"/>
        </w:rPr>
        <w:t>0.</w:t>
      </w:r>
      <w:r w:rsidR="00E25A0C">
        <w:rPr>
          <w:rFonts w:ascii="Arial" w:hAnsi="Arial" w:cs="Arial"/>
          <w:sz w:val="24"/>
        </w:rPr>
        <w:t>3</w:t>
      </w:r>
      <w:r w:rsidR="00E25A0C">
        <w:rPr>
          <w:rFonts w:ascii="Arial" w:hAnsi="Arial" w:cs="Arial" w:hint="eastAsia"/>
          <w:sz w:val="24"/>
        </w:rPr>
        <w:t>2</w:t>
      </w:r>
      <w:r w:rsidR="00F15C28" w:rsidRPr="009E0CBB">
        <w:rPr>
          <w:rFonts w:ascii="Arial" w:hAnsi="Arial" w:cs="Arial"/>
          <w:sz w:val="24"/>
        </w:rPr>
        <w:t xml:space="preserve"> </w:t>
      </w:r>
      <w:r w:rsidRPr="009E0CBB">
        <w:rPr>
          <w:rFonts w:ascii="Arial" w:hAnsi="Arial" w:cs="Arial"/>
          <w:sz w:val="24"/>
        </w:rPr>
        <w:t>dB lower than the limit of -121.5 dB(W/m</w:t>
      </w:r>
      <w:r w:rsidRPr="009E0CBB">
        <w:rPr>
          <w:rFonts w:ascii="Arial" w:hAnsi="Arial" w:cs="Arial"/>
          <w:sz w:val="24"/>
          <w:vertAlign w:val="superscript"/>
        </w:rPr>
        <w:t>2</w:t>
      </w:r>
      <w:r w:rsidRPr="009E0CBB">
        <w:rPr>
          <w:rFonts w:ascii="Arial" w:hAnsi="Arial" w:cs="Arial"/>
          <w:sz w:val="24"/>
        </w:rPr>
        <w:t>·MHz).</w:t>
      </w:r>
      <w:r w:rsidR="002E2F33">
        <w:rPr>
          <w:rFonts w:ascii="Arial" w:hAnsi="Arial" w:cs="Arial"/>
          <w:sz w:val="24"/>
        </w:rPr>
        <w:t xml:space="preserve"> </w:t>
      </w:r>
      <w:r w:rsidR="00C428C9">
        <w:br w:type="page"/>
      </w:r>
      <w:r w:rsidR="00C428C9" w:rsidRPr="00C428C9">
        <w:rPr>
          <w:rFonts w:ascii="Arial" w:hAnsi="Arial" w:cs="Arial"/>
        </w:rPr>
        <w:lastRenderedPageBreak/>
        <w:t>Annex to the ATTACHMENT</w:t>
      </w:r>
    </w:p>
    <w:p w:rsidR="00C428C9" w:rsidRPr="00C428C9" w:rsidRDefault="00C428C9" w:rsidP="00C428C9">
      <w:pPr>
        <w:pStyle w:val="a3"/>
        <w:rPr>
          <w:rFonts w:ascii="Arial" w:hAnsi="Arial" w:cs="Arial"/>
          <w:sz w:val="40"/>
        </w:rPr>
      </w:pPr>
    </w:p>
    <w:p w:rsidR="00C428C9" w:rsidRPr="00C428C9" w:rsidRDefault="00C428C9" w:rsidP="00C428C9">
      <w:pPr>
        <w:pStyle w:val="2"/>
        <w:snapToGrid w:val="0"/>
        <w:rPr>
          <w:rFonts w:ascii="Arial" w:hAnsi="Arial" w:cs="Arial"/>
          <w:lang w:eastAsia="ja-JP"/>
        </w:rPr>
      </w:pPr>
      <w:r w:rsidRPr="00C428C9">
        <w:rPr>
          <w:rFonts w:ascii="Arial" w:hAnsi="Arial" w:cs="Arial"/>
        </w:rPr>
        <w:t>Verifications of single epfd calculation for the new input</w:t>
      </w:r>
      <w:r w:rsidR="00321495">
        <w:rPr>
          <w:rFonts w:ascii="Arial" w:hAnsi="Arial" w:cs="Arial" w:hint="eastAsia"/>
          <w:lang w:eastAsia="ja-JP"/>
        </w:rPr>
        <w:t>s</w:t>
      </w:r>
    </w:p>
    <w:p w:rsidR="00C428C9" w:rsidRPr="00DD6787" w:rsidRDefault="00C428C9" w:rsidP="00C428C9">
      <w:pPr>
        <w:pStyle w:val="a3"/>
        <w:rPr>
          <w:rFonts w:ascii="Arial" w:hAnsi="Arial" w:cs="Arial"/>
          <w:sz w:val="24"/>
        </w:rPr>
      </w:pPr>
    </w:p>
    <w:p w:rsidR="00C428C9" w:rsidRDefault="00C428C9" w:rsidP="00C428C9">
      <w:pPr>
        <w:pStyle w:val="a3"/>
        <w:rPr>
          <w:rFonts w:ascii="Arial" w:hAnsi="Arial" w:cs="Arial"/>
          <w:sz w:val="24"/>
        </w:rPr>
      </w:pPr>
      <w:r w:rsidRPr="00DD6787">
        <w:rPr>
          <w:rFonts w:ascii="Arial" w:hAnsi="Arial" w:cs="Arial"/>
          <w:sz w:val="24"/>
        </w:rPr>
        <w:t xml:space="preserve">Using the pfd data provided by each Administration, single epfd calculation was performed by </w:t>
      </w:r>
      <w:r w:rsidR="002E2F33">
        <w:rPr>
          <w:rFonts w:ascii="Arial" w:hAnsi="Arial" w:cs="Arial"/>
          <w:sz w:val="24"/>
        </w:rPr>
        <w:t xml:space="preserve">using a </w:t>
      </w:r>
      <w:r w:rsidRPr="00DD6787">
        <w:rPr>
          <w:rFonts w:ascii="Arial" w:hAnsi="Arial" w:cs="Arial"/>
          <w:sz w:val="24"/>
        </w:rPr>
        <w:t>Japan</w:t>
      </w:r>
      <w:r w:rsidR="002E2F33">
        <w:rPr>
          <w:rFonts w:ascii="Arial" w:hAnsi="Arial" w:cs="Arial"/>
          <w:sz w:val="24"/>
        </w:rPr>
        <w:t>ese</w:t>
      </w:r>
      <w:r w:rsidRPr="00DD6787">
        <w:rPr>
          <w:rFonts w:ascii="Arial" w:hAnsi="Arial" w:cs="Arial"/>
          <w:sz w:val="24"/>
        </w:rPr>
        <w:t xml:space="preserve"> tool.</w:t>
      </w:r>
    </w:p>
    <w:p w:rsidR="000348F7" w:rsidRPr="00904D5C" w:rsidRDefault="000348F7" w:rsidP="00C428C9">
      <w:pPr>
        <w:pStyle w:val="a3"/>
        <w:rPr>
          <w:rFonts w:ascii="Arial" w:hAnsi="Arial" w:cs="Arial"/>
          <w:sz w:val="24"/>
        </w:rPr>
      </w:pPr>
    </w:p>
    <w:p w:rsidR="00C428C9" w:rsidRPr="00DD6787" w:rsidRDefault="00C428C9" w:rsidP="00C428C9">
      <w:pPr>
        <w:pStyle w:val="a3"/>
        <w:rPr>
          <w:rFonts w:ascii="Arial" w:hAnsi="Arial" w:cs="Arial"/>
          <w:sz w:val="24"/>
        </w:rPr>
      </w:pPr>
      <w:r w:rsidRPr="00DD6787">
        <w:rPr>
          <w:rFonts w:ascii="Arial" w:hAnsi="Arial" w:cs="Arial"/>
          <w:sz w:val="24"/>
        </w:rPr>
        <w:t>The epfd results provided by each Administration and the results by the above Japan’s calculation were compared.</w:t>
      </w:r>
    </w:p>
    <w:p w:rsidR="00C428C9" w:rsidRPr="00DD6787" w:rsidRDefault="00C428C9" w:rsidP="00C428C9">
      <w:pPr>
        <w:pStyle w:val="a3"/>
        <w:rPr>
          <w:rFonts w:ascii="Arial" w:hAnsi="Arial" w:cs="Arial"/>
          <w:sz w:val="24"/>
        </w:rPr>
      </w:pPr>
    </w:p>
    <w:p w:rsidR="00C428C9" w:rsidRPr="00DD6787" w:rsidRDefault="00C428C9" w:rsidP="00C428C9">
      <w:pPr>
        <w:pStyle w:val="a3"/>
        <w:rPr>
          <w:rFonts w:ascii="Arial" w:hAnsi="Arial" w:cs="Arial"/>
          <w:b/>
          <w:sz w:val="24"/>
          <w:lang w:val="en-GB"/>
        </w:rPr>
      </w:pPr>
      <w:r w:rsidRPr="00DD6787">
        <w:rPr>
          <w:rFonts w:ascii="Arial" w:hAnsi="Arial" w:cs="Arial"/>
          <w:b/>
          <w:sz w:val="24"/>
        </w:rPr>
        <w:t xml:space="preserve">(1) </w:t>
      </w:r>
      <w:r w:rsidR="00321495">
        <w:rPr>
          <w:rFonts w:ascii="Arial" w:hAnsi="Arial" w:cs="Arial" w:hint="eastAsia"/>
          <w:b/>
          <w:sz w:val="24"/>
        </w:rPr>
        <w:t>Malaysia</w:t>
      </w:r>
      <w:r w:rsidR="00F81EFD">
        <w:rPr>
          <w:rFonts w:ascii="Arial" w:hAnsi="Arial" w:cs="Arial"/>
          <w:b/>
          <w:sz w:val="24"/>
        </w:rPr>
        <w:t>’</w:t>
      </w:r>
      <w:r w:rsidRPr="00DD6787">
        <w:rPr>
          <w:rFonts w:ascii="Arial" w:hAnsi="Arial" w:cs="Arial" w:hint="eastAsia"/>
          <w:b/>
          <w:sz w:val="24"/>
        </w:rPr>
        <w:t>s</w:t>
      </w:r>
      <w:r w:rsidRPr="00DD6787">
        <w:rPr>
          <w:rFonts w:ascii="Arial" w:hAnsi="Arial" w:cs="Arial"/>
          <w:b/>
          <w:sz w:val="24"/>
        </w:rPr>
        <w:t xml:space="preserve"> </w:t>
      </w:r>
      <w:r w:rsidR="00321495">
        <w:rPr>
          <w:rFonts w:ascii="Arial" w:hAnsi="Arial" w:cs="Arial" w:hint="eastAsia"/>
          <w:b/>
          <w:sz w:val="24"/>
        </w:rPr>
        <w:t>MEASAT-1C</w:t>
      </w:r>
    </w:p>
    <w:p w:rsidR="00050C89" w:rsidRDefault="00C428C9" w:rsidP="00050C89">
      <w:pPr>
        <w:autoSpaceDE w:val="0"/>
        <w:autoSpaceDN w:val="0"/>
        <w:adjustRightInd w:val="0"/>
        <w:snapToGrid w:val="0"/>
        <w:rPr>
          <w:rFonts w:ascii="Arial" w:hAnsi="Arial" w:cs="Arial"/>
          <w:sz w:val="24"/>
          <w:lang w:val="en-GB"/>
        </w:rPr>
      </w:pPr>
      <w:r w:rsidRPr="00DD6787">
        <w:rPr>
          <w:rFonts w:ascii="Arial" w:hAnsi="Arial" w:cs="Arial"/>
          <w:sz w:val="24"/>
          <w:lang w:val="en-GB"/>
        </w:rPr>
        <w:t xml:space="preserve">Regarding </w:t>
      </w:r>
      <w:r w:rsidR="000348F7">
        <w:rPr>
          <w:rFonts w:ascii="Arial" w:hAnsi="Arial" w:cs="Arial" w:hint="eastAsia"/>
          <w:sz w:val="24"/>
          <w:lang w:val="en-GB"/>
        </w:rPr>
        <w:t xml:space="preserve">the </w:t>
      </w:r>
      <w:r w:rsidR="00321495">
        <w:rPr>
          <w:rFonts w:ascii="Arial" w:hAnsi="Arial" w:cs="Arial" w:hint="eastAsia"/>
          <w:sz w:val="24"/>
          <w:lang w:val="en-GB"/>
        </w:rPr>
        <w:t>MEASAT-1C</w:t>
      </w:r>
      <w:r w:rsidRPr="00DD6787">
        <w:rPr>
          <w:rFonts w:ascii="Arial" w:hAnsi="Arial" w:cs="Arial"/>
          <w:sz w:val="24"/>
          <w:lang w:val="en-GB"/>
        </w:rPr>
        <w:t>, the curve</w:t>
      </w:r>
      <w:r w:rsidR="005566F2">
        <w:rPr>
          <w:rFonts w:ascii="Arial" w:hAnsi="Arial" w:cs="Arial" w:hint="eastAsia"/>
          <w:sz w:val="24"/>
          <w:lang w:val="en-GB"/>
        </w:rPr>
        <w:t>s</w:t>
      </w:r>
      <w:r w:rsidRPr="00DD6787">
        <w:rPr>
          <w:rFonts w:ascii="Arial" w:hAnsi="Arial" w:cs="Arial"/>
          <w:sz w:val="24"/>
          <w:lang w:val="en-GB"/>
        </w:rPr>
        <w:t xml:space="preserve"> corresponding to </w:t>
      </w:r>
      <w:r w:rsidR="00573DB9">
        <w:rPr>
          <w:rFonts w:ascii="Arial" w:hAnsi="Arial" w:cs="Arial" w:hint="eastAsia"/>
          <w:sz w:val="24"/>
          <w:lang w:val="en-GB"/>
        </w:rPr>
        <w:t>Malaysian</w:t>
      </w:r>
      <w:r w:rsidRPr="00DD6787">
        <w:rPr>
          <w:rFonts w:ascii="Arial" w:hAnsi="Arial" w:cs="Arial"/>
          <w:sz w:val="24"/>
          <w:lang w:val="en-GB"/>
        </w:rPr>
        <w:t xml:space="preserve"> and Japan</w:t>
      </w:r>
      <w:r w:rsidR="002E2F33">
        <w:rPr>
          <w:rFonts w:ascii="Arial" w:hAnsi="Arial" w:cs="Arial"/>
          <w:sz w:val="24"/>
          <w:lang w:val="en-GB"/>
        </w:rPr>
        <w:t>ese</w:t>
      </w:r>
      <w:r w:rsidRPr="00DD6787">
        <w:rPr>
          <w:rFonts w:ascii="Arial" w:hAnsi="Arial" w:cs="Arial"/>
          <w:sz w:val="24"/>
          <w:lang w:val="en-GB"/>
        </w:rPr>
        <w:t xml:space="preserve"> tools are </w:t>
      </w:r>
      <w:r w:rsidR="00050C89">
        <w:rPr>
          <w:rFonts w:ascii="Arial" w:hAnsi="Arial" w:cs="Arial" w:hint="eastAsia"/>
          <w:sz w:val="24"/>
          <w:lang w:val="en-GB"/>
        </w:rPr>
        <w:t>matched</w:t>
      </w:r>
      <w:r w:rsidRPr="00DD6787">
        <w:rPr>
          <w:rFonts w:ascii="Arial" w:hAnsi="Arial" w:cs="Arial"/>
          <w:sz w:val="24"/>
          <w:lang w:val="en-GB"/>
        </w:rPr>
        <w:t xml:space="preserve"> (see Figure </w:t>
      </w:r>
      <w:r w:rsidR="00F81EFD">
        <w:rPr>
          <w:rFonts w:ascii="Arial" w:hAnsi="Arial" w:cs="Arial"/>
          <w:sz w:val="24"/>
          <w:lang w:val="en-GB"/>
        </w:rPr>
        <w:t>1</w:t>
      </w:r>
      <w:r w:rsidRPr="00DD6787">
        <w:rPr>
          <w:rFonts w:ascii="Arial" w:hAnsi="Arial" w:cs="Arial"/>
          <w:sz w:val="24"/>
          <w:lang w:val="en-GB"/>
        </w:rPr>
        <w:t xml:space="preserve">). </w:t>
      </w:r>
      <w:r w:rsidR="00050C89">
        <w:rPr>
          <w:rFonts w:ascii="Arial" w:hAnsi="Arial" w:cs="Arial"/>
          <w:sz w:val="24"/>
          <w:lang w:val="en-GB"/>
        </w:rPr>
        <w:t xml:space="preserve">The maximum difference of the results between </w:t>
      </w:r>
      <w:r w:rsidR="004D372A">
        <w:rPr>
          <w:rFonts w:ascii="Arial" w:hAnsi="Arial" w:cs="Arial" w:hint="eastAsia"/>
          <w:sz w:val="24"/>
          <w:lang w:val="en-GB"/>
        </w:rPr>
        <w:t>Malaysian</w:t>
      </w:r>
      <w:r w:rsidR="00050C89">
        <w:rPr>
          <w:rFonts w:ascii="Arial" w:hAnsi="Arial" w:cs="Arial"/>
          <w:sz w:val="24"/>
          <w:lang w:val="en-GB"/>
        </w:rPr>
        <w:t xml:space="preserve">’s tool and Japan’s tool is </w:t>
      </w:r>
      <w:r w:rsidR="00050C89" w:rsidRPr="009342C6">
        <w:rPr>
          <w:rFonts w:ascii="Arial" w:hAnsi="Arial" w:cs="Arial"/>
          <w:sz w:val="24"/>
          <w:lang w:val="en-GB"/>
        </w:rPr>
        <w:t>0.0</w:t>
      </w:r>
      <w:r w:rsidR="00613A8F" w:rsidRPr="00C3675D">
        <w:rPr>
          <w:rFonts w:ascii="Arial" w:hAnsi="Arial" w:cs="Arial"/>
          <w:sz w:val="24"/>
          <w:lang w:val="en-GB"/>
        </w:rPr>
        <w:t>146</w:t>
      </w:r>
      <w:r w:rsidR="00050C89">
        <w:rPr>
          <w:rFonts w:ascii="Arial" w:hAnsi="Arial" w:cs="Arial"/>
          <w:sz w:val="24"/>
          <w:lang w:val="en-GB"/>
        </w:rPr>
        <w:t xml:space="preserve"> </w:t>
      </w:r>
      <w:proofErr w:type="spellStart"/>
      <w:r w:rsidR="00050C89">
        <w:rPr>
          <w:rFonts w:ascii="Arial" w:hAnsi="Arial" w:cs="Arial"/>
          <w:sz w:val="24"/>
          <w:lang w:val="en-GB"/>
        </w:rPr>
        <w:t>dB.</w:t>
      </w:r>
      <w:proofErr w:type="spellEnd"/>
    </w:p>
    <w:p w:rsidR="00050C89" w:rsidRPr="004D372A" w:rsidRDefault="00050C89" w:rsidP="00050C89">
      <w:pPr>
        <w:autoSpaceDE w:val="0"/>
        <w:autoSpaceDN w:val="0"/>
        <w:adjustRightInd w:val="0"/>
        <w:snapToGrid w:val="0"/>
        <w:rPr>
          <w:rFonts w:ascii="Arial" w:hAnsi="Arial" w:cs="Arial"/>
          <w:sz w:val="24"/>
          <w:lang w:val="en-GB"/>
        </w:rPr>
      </w:pPr>
    </w:p>
    <w:p w:rsidR="00050C89" w:rsidRDefault="00050C89" w:rsidP="00050C89">
      <w:pPr>
        <w:autoSpaceDE w:val="0"/>
        <w:autoSpaceDN w:val="0"/>
        <w:adjustRightInd w:val="0"/>
        <w:snapToGrid w:val="0"/>
        <w:rPr>
          <w:rFonts w:ascii="Arial" w:hAnsi="Arial" w:cs="Arial"/>
          <w:sz w:val="24"/>
        </w:rPr>
      </w:pPr>
      <w:r>
        <w:rPr>
          <w:rFonts w:ascii="Arial" w:hAnsi="Arial" w:cs="Arial"/>
          <w:sz w:val="24"/>
        </w:rPr>
        <w:t xml:space="preserve">Because both tools (Japan, </w:t>
      </w:r>
      <w:r>
        <w:rPr>
          <w:rFonts w:ascii="Arial" w:hAnsi="Arial" w:cs="Arial" w:hint="eastAsia"/>
          <w:sz w:val="24"/>
        </w:rPr>
        <w:t>Malaysia</w:t>
      </w:r>
      <w:r>
        <w:rPr>
          <w:rFonts w:ascii="Arial" w:hAnsi="Arial" w:cs="Arial"/>
          <w:sz w:val="24"/>
        </w:rPr>
        <w:t xml:space="preserve">) showed the similar results, epfd calculations for the </w:t>
      </w:r>
      <w:r>
        <w:rPr>
          <w:rFonts w:ascii="Arial" w:hAnsi="Arial" w:cs="Arial" w:hint="eastAsia"/>
          <w:sz w:val="24"/>
        </w:rPr>
        <w:t>MEASAT-1C</w:t>
      </w:r>
      <w:r>
        <w:rPr>
          <w:rFonts w:ascii="Arial" w:hAnsi="Arial" w:cs="Arial"/>
          <w:sz w:val="24"/>
        </w:rPr>
        <w:t xml:space="preserve"> satellite network can be concluded as appropriate.</w:t>
      </w:r>
    </w:p>
    <w:p w:rsidR="00C428C9" w:rsidRPr="00DD6787" w:rsidRDefault="00C428C9" w:rsidP="00050C89">
      <w:pPr>
        <w:autoSpaceDE w:val="0"/>
        <w:autoSpaceDN w:val="0"/>
        <w:adjustRightInd w:val="0"/>
        <w:snapToGrid w:val="0"/>
        <w:rPr>
          <w:rFonts w:ascii="Arial" w:hAnsi="Arial" w:cs="Arial"/>
          <w:sz w:val="24"/>
          <w:lang w:val="en-GB"/>
        </w:rPr>
      </w:pPr>
    </w:p>
    <w:p w:rsidR="00050C89" w:rsidRDefault="00050C89" w:rsidP="007C5E80">
      <w:pPr>
        <w:pStyle w:val="a3"/>
        <w:jc w:val="center"/>
        <w:rPr>
          <w:rFonts w:ascii="Arial" w:hAnsi="Arial" w:cs="Arial"/>
          <w:sz w:val="24"/>
          <w:lang w:val="en-GB"/>
        </w:rPr>
      </w:pPr>
    </w:p>
    <w:p w:rsidR="009342C6" w:rsidRDefault="00BC58DA" w:rsidP="007C5E80">
      <w:pPr>
        <w:pStyle w:val="a3"/>
        <w:jc w:val="center"/>
        <w:rPr>
          <w:rFonts w:ascii="Arial" w:hAnsi="Arial" w:cs="Arial"/>
          <w:sz w:val="24"/>
          <w:lang w:val="en-GB"/>
        </w:rPr>
      </w:pPr>
      <w:r>
        <w:rPr>
          <w:noProof/>
        </w:rPr>
        <w:drawing>
          <wp:inline distT="0" distB="0" distL="0" distR="0">
            <wp:extent cx="5753100" cy="3345180"/>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100" cy="3345180"/>
                    </a:xfrm>
                    <a:prstGeom prst="rect">
                      <a:avLst/>
                    </a:prstGeom>
                    <a:noFill/>
                    <a:ln>
                      <a:noFill/>
                    </a:ln>
                  </pic:spPr>
                </pic:pic>
              </a:graphicData>
            </a:graphic>
          </wp:inline>
        </w:drawing>
      </w:r>
    </w:p>
    <w:p w:rsidR="009342C6" w:rsidRDefault="009342C6" w:rsidP="007C5E80">
      <w:pPr>
        <w:pStyle w:val="a3"/>
        <w:jc w:val="center"/>
        <w:rPr>
          <w:rFonts w:ascii="Arial" w:hAnsi="Arial" w:cs="Arial"/>
          <w:sz w:val="24"/>
          <w:lang w:val="en-GB"/>
        </w:rPr>
      </w:pPr>
    </w:p>
    <w:p w:rsidR="00050C89" w:rsidRDefault="00050C89" w:rsidP="004F40E4">
      <w:pPr>
        <w:pStyle w:val="a3"/>
        <w:jc w:val="center"/>
        <w:rPr>
          <w:rFonts w:ascii="Arial" w:hAnsi="Arial" w:cs="Arial"/>
          <w:sz w:val="24"/>
          <w:lang w:val="en-GB"/>
        </w:rPr>
      </w:pPr>
      <w:r w:rsidRPr="009342C6">
        <w:rPr>
          <w:rFonts w:ascii="Arial" w:hAnsi="Arial" w:cs="Arial"/>
          <w:sz w:val="24"/>
          <w:lang w:val="en-GB"/>
        </w:rPr>
        <w:t xml:space="preserve">Figure 1 - Comparison of results obtained through </w:t>
      </w:r>
      <w:r w:rsidRPr="009342C6">
        <w:rPr>
          <w:rFonts w:ascii="Arial" w:hAnsi="Arial" w:cs="Arial" w:hint="eastAsia"/>
          <w:sz w:val="24"/>
          <w:lang w:val="en-GB"/>
        </w:rPr>
        <w:t>Malaysian</w:t>
      </w:r>
      <w:r w:rsidRPr="009342C6">
        <w:rPr>
          <w:rFonts w:ascii="Arial" w:hAnsi="Arial" w:cs="Arial"/>
          <w:sz w:val="24"/>
          <w:lang w:val="en-GB"/>
        </w:rPr>
        <w:t xml:space="preserve"> and Japanese tools for single system epfd of </w:t>
      </w:r>
      <w:r w:rsidRPr="009342C6">
        <w:rPr>
          <w:rFonts w:ascii="Arial" w:hAnsi="Arial" w:cs="Arial" w:hint="eastAsia"/>
          <w:sz w:val="24"/>
          <w:lang w:val="en-GB"/>
        </w:rPr>
        <w:t xml:space="preserve">MEASAT-1C </w:t>
      </w:r>
      <w:r w:rsidR="00DF41C0">
        <w:rPr>
          <w:rFonts w:ascii="Arial" w:hAnsi="Arial" w:cs="Arial"/>
          <w:sz w:val="24"/>
          <w:lang w:val="en-GB"/>
        </w:rPr>
        <w:br/>
      </w:r>
      <w:r w:rsidRPr="009342C6">
        <w:rPr>
          <w:rFonts w:ascii="Arial" w:hAnsi="Arial" w:cs="Arial" w:hint="eastAsia"/>
          <w:sz w:val="24"/>
          <w:lang w:val="en-GB"/>
        </w:rPr>
        <w:t>(</w:t>
      </w:r>
      <w:r w:rsidRPr="009342C6">
        <w:rPr>
          <w:rFonts w:ascii="Arial" w:hAnsi="Arial" w:cs="Arial"/>
          <w:sz w:val="24"/>
          <w:lang w:val="en-GB"/>
        </w:rPr>
        <w:t>the maximum calculated epfd values</w:t>
      </w:r>
      <w:r w:rsidRPr="009342C6">
        <w:rPr>
          <w:rFonts w:ascii="Arial" w:hAnsi="Arial" w:cs="Arial" w:hint="eastAsia"/>
          <w:sz w:val="24"/>
          <w:lang w:val="en-GB"/>
        </w:rPr>
        <w:t xml:space="preserve"> in each latitude)</w:t>
      </w:r>
    </w:p>
    <w:p w:rsidR="00050C89" w:rsidRDefault="00050C89" w:rsidP="004F40E4">
      <w:pPr>
        <w:pStyle w:val="a3"/>
        <w:jc w:val="center"/>
        <w:rPr>
          <w:sz w:val="24"/>
        </w:rPr>
      </w:pPr>
    </w:p>
    <w:p w:rsidR="00573DB9" w:rsidRPr="00DD6787" w:rsidRDefault="00573DB9" w:rsidP="00573DB9">
      <w:pPr>
        <w:pStyle w:val="a3"/>
        <w:rPr>
          <w:rFonts w:ascii="Arial" w:hAnsi="Arial" w:cs="Arial"/>
          <w:b/>
          <w:sz w:val="24"/>
          <w:lang w:val="en-GB"/>
        </w:rPr>
      </w:pPr>
      <w:r>
        <w:rPr>
          <w:rFonts w:ascii="Arial" w:hAnsi="Arial" w:cs="Arial"/>
          <w:b/>
          <w:sz w:val="24"/>
        </w:rPr>
        <w:t>(</w:t>
      </w:r>
      <w:r>
        <w:rPr>
          <w:rFonts w:ascii="Arial" w:hAnsi="Arial" w:cs="Arial" w:hint="eastAsia"/>
          <w:b/>
          <w:sz w:val="24"/>
        </w:rPr>
        <w:t>2</w:t>
      </w:r>
      <w:r w:rsidRPr="00DD6787">
        <w:rPr>
          <w:rFonts w:ascii="Arial" w:hAnsi="Arial" w:cs="Arial"/>
          <w:b/>
          <w:sz w:val="24"/>
        </w:rPr>
        <w:t xml:space="preserve">) </w:t>
      </w:r>
      <w:r>
        <w:rPr>
          <w:rFonts w:ascii="Arial" w:hAnsi="Arial" w:cs="Arial" w:hint="eastAsia"/>
          <w:b/>
          <w:sz w:val="24"/>
        </w:rPr>
        <w:t>USA</w:t>
      </w:r>
      <w:r>
        <w:rPr>
          <w:rFonts w:ascii="Arial" w:hAnsi="Arial" w:cs="Arial"/>
          <w:b/>
          <w:sz w:val="24"/>
        </w:rPr>
        <w:t>’</w:t>
      </w:r>
      <w:r w:rsidRPr="00DD6787">
        <w:rPr>
          <w:rFonts w:ascii="Arial" w:hAnsi="Arial" w:cs="Arial" w:hint="eastAsia"/>
          <w:b/>
          <w:sz w:val="24"/>
        </w:rPr>
        <w:t>s</w:t>
      </w:r>
      <w:r w:rsidRPr="00DD6787">
        <w:rPr>
          <w:rFonts w:ascii="Arial" w:hAnsi="Arial" w:cs="Arial"/>
          <w:b/>
          <w:sz w:val="24"/>
        </w:rPr>
        <w:t xml:space="preserve"> </w:t>
      </w:r>
      <w:r>
        <w:rPr>
          <w:rFonts w:ascii="Arial" w:hAnsi="Arial" w:cs="Arial" w:hint="eastAsia"/>
          <w:b/>
          <w:sz w:val="24"/>
        </w:rPr>
        <w:t>USASAT-80C-1</w:t>
      </w:r>
    </w:p>
    <w:p w:rsidR="00573DB9" w:rsidRDefault="00573DB9" w:rsidP="00573DB9">
      <w:pPr>
        <w:autoSpaceDE w:val="0"/>
        <w:autoSpaceDN w:val="0"/>
        <w:adjustRightInd w:val="0"/>
        <w:snapToGrid w:val="0"/>
        <w:rPr>
          <w:rFonts w:ascii="Arial" w:hAnsi="Arial" w:cs="Arial"/>
          <w:sz w:val="24"/>
          <w:lang w:val="en-GB"/>
        </w:rPr>
      </w:pPr>
      <w:r w:rsidRPr="00DD6787">
        <w:rPr>
          <w:rFonts w:ascii="Arial" w:hAnsi="Arial" w:cs="Arial"/>
          <w:sz w:val="24"/>
          <w:lang w:val="en-GB"/>
        </w:rPr>
        <w:t xml:space="preserve">Regarding </w:t>
      </w:r>
      <w:r>
        <w:rPr>
          <w:rFonts w:ascii="Arial" w:hAnsi="Arial" w:cs="Arial" w:hint="eastAsia"/>
          <w:sz w:val="24"/>
          <w:lang w:val="en-GB"/>
        </w:rPr>
        <w:t>the USASAT-80C-1</w:t>
      </w:r>
      <w:r w:rsidRPr="00DD6787">
        <w:rPr>
          <w:rFonts w:ascii="Arial" w:hAnsi="Arial" w:cs="Arial"/>
          <w:sz w:val="24"/>
          <w:lang w:val="en-GB"/>
        </w:rPr>
        <w:t>, the curve</w:t>
      </w:r>
      <w:r w:rsidR="005566F2">
        <w:rPr>
          <w:rFonts w:ascii="Arial" w:hAnsi="Arial" w:cs="Arial" w:hint="eastAsia"/>
          <w:sz w:val="24"/>
          <w:lang w:val="en-GB"/>
        </w:rPr>
        <w:t>s</w:t>
      </w:r>
      <w:r w:rsidRPr="00DD6787">
        <w:rPr>
          <w:rFonts w:ascii="Arial" w:hAnsi="Arial" w:cs="Arial"/>
          <w:sz w:val="24"/>
          <w:lang w:val="en-GB"/>
        </w:rPr>
        <w:t xml:space="preserve"> corresponding to </w:t>
      </w:r>
      <w:r>
        <w:rPr>
          <w:rFonts w:ascii="Arial" w:hAnsi="Arial" w:cs="Arial" w:hint="eastAsia"/>
          <w:sz w:val="24"/>
          <w:lang w:val="en-GB"/>
        </w:rPr>
        <w:t>USA</w:t>
      </w:r>
      <w:r>
        <w:rPr>
          <w:rFonts w:ascii="Arial" w:hAnsi="Arial" w:cs="Arial"/>
          <w:sz w:val="24"/>
          <w:lang w:val="en-GB"/>
        </w:rPr>
        <w:t>’</w:t>
      </w:r>
      <w:r>
        <w:rPr>
          <w:rFonts w:ascii="Arial" w:hAnsi="Arial" w:cs="Arial" w:hint="eastAsia"/>
          <w:sz w:val="24"/>
          <w:lang w:val="en-GB"/>
        </w:rPr>
        <w:t>s</w:t>
      </w:r>
      <w:r w:rsidRPr="00DD6787">
        <w:rPr>
          <w:rFonts w:ascii="Arial" w:hAnsi="Arial" w:cs="Arial"/>
          <w:sz w:val="24"/>
          <w:lang w:val="en-GB"/>
        </w:rPr>
        <w:t xml:space="preserve"> and Japan</w:t>
      </w:r>
      <w:r w:rsidR="004D372A">
        <w:rPr>
          <w:rFonts w:ascii="Arial" w:hAnsi="Arial" w:cs="Arial"/>
          <w:sz w:val="24"/>
          <w:lang w:val="en-GB"/>
        </w:rPr>
        <w:t>’</w:t>
      </w:r>
      <w:r w:rsidR="004D372A">
        <w:rPr>
          <w:rFonts w:ascii="Arial" w:hAnsi="Arial" w:cs="Arial" w:hint="eastAsia"/>
          <w:sz w:val="24"/>
          <w:lang w:val="en-GB"/>
        </w:rPr>
        <w:t>s</w:t>
      </w:r>
      <w:r w:rsidRPr="00DD6787">
        <w:rPr>
          <w:rFonts w:ascii="Arial" w:hAnsi="Arial" w:cs="Arial"/>
          <w:sz w:val="24"/>
          <w:lang w:val="en-GB"/>
        </w:rPr>
        <w:t xml:space="preserve"> tools are </w:t>
      </w:r>
      <w:r>
        <w:rPr>
          <w:rFonts w:ascii="Arial" w:hAnsi="Arial" w:cs="Arial" w:hint="eastAsia"/>
          <w:sz w:val="24"/>
          <w:lang w:val="en-GB"/>
        </w:rPr>
        <w:t>matched</w:t>
      </w:r>
      <w:r w:rsidRPr="00DD6787">
        <w:rPr>
          <w:rFonts w:ascii="Arial" w:hAnsi="Arial" w:cs="Arial"/>
          <w:sz w:val="24"/>
          <w:lang w:val="en-GB"/>
        </w:rPr>
        <w:t xml:space="preserve"> (see Figure </w:t>
      </w:r>
      <w:r w:rsidR="004D372A">
        <w:rPr>
          <w:rFonts w:ascii="Arial" w:hAnsi="Arial" w:cs="Arial" w:hint="eastAsia"/>
          <w:sz w:val="24"/>
          <w:lang w:val="en-GB"/>
        </w:rPr>
        <w:t>2</w:t>
      </w:r>
      <w:r w:rsidRPr="00DD6787">
        <w:rPr>
          <w:rFonts w:ascii="Arial" w:hAnsi="Arial" w:cs="Arial"/>
          <w:sz w:val="24"/>
          <w:lang w:val="en-GB"/>
        </w:rPr>
        <w:t xml:space="preserve">). </w:t>
      </w:r>
      <w:r>
        <w:rPr>
          <w:rFonts w:ascii="Arial" w:hAnsi="Arial" w:cs="Arial"/>
          <w:sz w:val="24"/>
          <w:lang w:val="en-GB"/>
        </w:rPr>
        <w:t>The maximum difference o</w:t>
      </w:r>
      <w:r w:rsidR="004D372A">
        <w:rPr>
          <w:rFonts w:ascii="Arial" w:hAnsi="Arial" w:cs="Arial"/>
          <w:sz w:val="24"/>
          <w:lang w:val="en-GB"/>
        </w:rPr>
        <w:t xml:space="preserve">f the results between </w:t>
      </w:r>
      <w:r w:rsidR="004D372A">
        <w:rPr>
          <w:rFonts w:ascii="Arial" w:hAnsi="Arial" w:cs="Arial" w:hint="eastAsia"/>
          <w:sz w:val="24"/>
          <w:lang w:val="en-GB"/>
        </w:rPr>
        <w:t>USA</w:t>
      </w:r>
      <w:r>
        <w:rPr>
          <w:rFonts w:ascii="Arial" w:hAnsi="Arial" w:cs="Arial"/>
          <w:sz w:val="24"/>
          <w:lang w:val="en-GB"/>
        </w:rPr>
        <w:t xml:space="preserve">’s tool and Japan’s tool is </w:t>
      </w:r>
      <w:r w:rsidRPr="00DF41C0">
        <w:rPr>
          <w:rFonts w:ascii="Arial" w:hAnsi="Arial" w:cs="Arial"/>
          <w:sz w:val="24"/>
          <w:lang w:val="en-GB"/>
        </w:rPr>
        <w:t>0.00</w:t>
      </w:r>
      <w:r w:rsidR="00192BC5">
        <w:rPr>
          <w:rFonts w:ascii="Arial" w:hAnsi="Arial" w:cs="Arial" w:hint="eastAsia"/>
          <w:sz w:val="24"/>
          <w:lang w:val="en-GB"/>
        </w:rPr>
        <w:t>60</w:t>
      </w:r>
      <w:r>
        <w:rPr>
          <w:rFonts w:ascii="Arial" w:hAnsi="Arial" w:cs="Arial"/>
          <w:sz w:val="24"/>
          <w:lang w:val="en-GB"/>
        </w:rPr>
        <w:t xml:space="preserve"> </w:t>
      </w:r>
      <w:proofErr w:type="spellStart"/>
      <w:r>
        <w:rPr>
          <w:rFonts w:ascii="Arial" w:hAnsi="Arial" w:cs="Arial"/>
          <w:sz w:val="24"/>
          <w:lang w:val="en-GB"/>
        </w:rPr>
        <w:t>dB.</w:t>
      </w:r>
      <w:proofErr w:type="spellEnd"/>
    </w:p>
    <w:p w:rsidR="00573DB9" w:rsidRDefault="00573DB9" w:rsidP="00573DB9">
      <w:pPr>
        <w:autoSpaceDE w:val="0"/>
        <w:autoSpaceDN w:val="0"/>
        <w:adjustRightInd w:val="0"/>
        <w:snapToGrid w:val="0"/>
        <w:rPr>
          <w:rFonts w:ascii="Arial" w:hAnsi="Arial" w:cs="Arial"/>
          <w:sz w:val="24"/>
          <w:lang w:val="en-GB"/>
        </w:rPr>
      </w:pPr>
    </w:p>
    <w:p w:rsidR="00573DB9" w:rsidRDefault="00573DB9" w:rsidP="00573DB9">
      <w:pPr>
        <w:autoSpaceDE w:val="0"/>
        <w:autoSpaceDN w:val="0"/>
        <w:adjustRightInd w:val="0"/>
        <w:snapToGrid w:val="0"/>
        <w:rPr>
          <w:rFonts w:ascii="Arial" w:hAnsi="Arial" w:cs="Arial"/>
          <w:sz w:val="24"/>
        </w:rPr>
      </w:pPr>
      <w:r>
        <w:rPr>
          <w:rFonts w:ascii="Arial" w:hAnsi="Arial" w:cs="Arial"/>
          <w:sz w:val="24"/>
        </w:rPr>
        <w:t xml:space="preserve">Because both tools (Japan, </w:t>
      </w:r>
      <w:r>
        <w:rPr>
          <w:rFonts w:ascii="Arial" w:hAnsi="Arial" w:cs="Arial" w:hint="eastAsia"/>
          <w:sz w:val="24"/>
        </w:rPr>
        <w:t>USA</w:t>
      </w:r>
      <w:r>
        <w:rPr>
          <w:rFonts w:ascii="Arial" w:hAnsi="Arial" w:cs="Arial"/>
          <w:sz w:val="24"/>
        </w:rPr>
        <w:t xml:space="preserve">) showed the similar results, epfd calculations for the </w:t>
      </w:r>
      <w:r>
        <w:rPr>
          <w:rFonts w:ascii="Arial" w:hAnsi="Arial" w:cs="Arial" w:hint="eastAsia"/>
          <w:sz w:val="24"/>
        </w:rPr>
        <w:t>USASAT-80C-1</w:t>
      </w:r>
      <w:r>
        <w:rPr>
          <w:rFonts w:ascii="Arial" w:hAnsi="Arial" w:cs="Arial"/>
          <w:sz w:val="24"/>
        </w:rPr>
        <w:t xml:space="preserve"> satellite network can be concluded as appropriate.</w:t>
      </w:r>
    </w:p>
    <w:p w:rsidR="00573DB9" w:rsidRPr="00DD6787" w:rsidRDefault="00573DB9" w:rsidP="00573DB9">
      <w:pPr>
        <w:autoSpaceDE w:val="0"/>
        <w:autoSpaceDN w:val="0"/>
        <w:adjustRightInd w:val="0"/>
        <w:snapToGrid w:val="0"/>
        <w:rPr>
          <w:rFonts w:ascii="Arial" w:hAnsi="Arial" w:cs="Arial"/>
          <w:sz w:val="24"/>
          <w:lang w:val="en-GB"/>
        </w:rPr>
      </w:pPr>
    </w:p>
    <w:p w:rsidR="00774ACB" w:rsidRDefault="00774ACB" w:rsidP="00192BC5">
      <w:pPr>
        <w:pStyle w:val="a3"/>
      </w:pPr>
    </w:p>
    <w:p w:rsidR="00192BC5" w:rsidRDefault="00BC58DA" w:rsidP="00573DB9">
      <w:pPr>
        <w:pStyle w:val="a3"/>
        <w:jc w:val="center"/>
        <w:rPr>
          <w:rFonts w:ascii="Arial" w:hAnsi="Arial" w:cs="Arial"/>
          <w:sz w:val="24"/>
          <w:lang w:val="en-GB"/>
        </w:rPr>
      </w:pPr>
      <w:r>
        <w:rPr>
          <w:noProof/>
        </w:rPr>
        <w:lastRenderedPageBreak/>
        <w:drawing>
          <wp:inline distT="0" distB="0" distL="0" distR="0">
            <wp:extent cx="5753100" cy="27203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2720340"/>
                    </a:xfrm>
                    <a:prstGeom prst="rect">
                      <a:avLst/>
                    </a:prstGeom>
                    <a:noFill/>
                    <a:ln>
                      <a:noFill/>
                    </a:ln>
                  </pic:spPr>
                </pic:pic>
              </a:graphicData>
            </a:graphic>
          </wp:inline>
        </w:drawing>
      </w:r>
    </w:p>
    <w:p w:rsidR="00192BC5" w:rsidRDefault="00774ACB" w:rsidP="00192BC5">
      <w:pPr>
        <w:pStyle w:val="a3"/>
        <w:jc w:val="center"/>
        <w:rPr>
          <w:rFonts w:ascii="Arial" w:hAnsi="Arial" w:cs="Arial"/>
          <w:sz w:val="24"/>
          <w:lang w:val="en-GB"/>
        </w:rPr>
      </w:pPr>
      <w:r w:rsidRPr="00C3675D">
        <w:rPr>
          <w:rFonts w:ascii="Arial" w:hAnsi="Arial" w:cs="Arial"/>
          <w:sz w:val="24"/>
          <w:lang w:val="en-GB"/>
        </w:rPr>
        <w:t xml:space="preserve">Figure 2 - </w:t>
      </w:r>
      <w:r w:rsidR="00192BC5" w:rsidRPr="009342C6">
        <w:rPr>
          <w:rFonts w:ascii="Arial" w:hAnsi="Arial" w:cs="Arial"/>
          <w:sz w:val="24"/>
          <w:lang w:val="en-GB"/>
        </w:rPr>
        <w:t xml:space="preserve">Comparison of results obtained through </w:t>
      </w:r>
      <w:r w:rsidR="00192BC5">
        <w:rPr>
          <w:rFonts w:ascii="Arial" w:hAnsi="Arial" w:cs="Arial" w:hint="eastAsia"/>
          <w:sz w:val="24"/>
          <w:lang w:val="en-GB"/>
        </w:rPr>
        <w:t>USA</w:t>
      </w:r>
      <w:r w:rsidR="00192BC5">
        <w:rPr>
          <w:rFonts w:ascii="Arial" w:hAnsi="Arial" w:cs="Arial"/>
          <w:sz w:val="24"/>
          <w:lang w:val="en-GB"/>
        </w:rPr>
        <w:t>’</w:t>
      </w:r>
      <w:r w:rsidR="00192BC5">
        <w:rPr>
          <w:rFonts w:ascii="Arial" w:hAnsi="Arial" w:cs="Arial" w:hint="eastAsia"/>
          <w:sz w:val="24"/>
          <w:lang w:val="en-GB"/>
        </w:rPr>
        <w:t>s</w:t>
      </w:r>
      <w:r w:rsidR="00192BC5" w:rsidRPr="009342C6">
        <w:rPr>
          <w:rFonts w:ascii="Arial" w:hAnsi="Arial" w:cs="Arial"/>
          <w:sz w:val="24"/>
          <w:lang w:val="en-GB"/>
        </w:rPr>
        <w:t xml:space="preserve"> and Japanese tools for single system epfd of </w:t>
      </w:r>
      <w:r w:rsidR="00192BC5" w:rsidRPr="00E858B9">
        <w:rPr>
          <w:rFonts w:ascii="Arial" w:hAnsi="Arial" w:cs="Arial"/>
          <w:sz w:val="24"/>
          <w:lang w:val="en-GB"/>
        </w:rPr>
        <w:t>USASAT-80C-1</w:t>
      </w:r>
      <w:r w:rsidR="00192BC5" w:rsidRPr="009342C6">
        <w:rPr>
          <w:rFonts w:ascii="Arial" w:hAnsi="Arial" w:cs="Arial" w:hint="eastAsia"/>
          <w:sz w:val="24"/>
          <w:lang w:val="en-GB"/>
        </w:rPr>
        <w:t xml:space="preserve"> </w:t>
      </w:r>
      <w:r w:rsidR="00192BC5">
        <w:rPr>
          <w:rFonts w:ascii="Arial" w:hAnsi="Arial" w:cs="Arial"/>
          <w:sz w:val="24"/>
          <w:lang w:val="en-GB"/>
        </w:rPr>
        <w:br/>
      </w:r>
      <w:r w:rsidR="00192BC5" w:rsidRPr="009342C6">
        <w:rPr>
          <w:rFonts w:ascii="Arial" w:hAnsi="Arial" w:cs="Arial" w:hint="eastAsia"/>
          <w:sz w:val="24"/>
          <w:lang w:val="en-GB"/>
        </w:rPr>
        <w:t>(</w:t>
      </w:r>
      <w:r w:rsidR="00192BC5" w:rsidRPr="009342C6">
        <w:rPr>
          <w:rFonts w:ascii="Arial" w:hAnsi="Arial" w:cs="Arial"/>
          <w:sz w:val="24"/>
          <w:lang w:val="en-GB"/>
        </w:rPr>
        <w:t>the maximum calculated epfd values</w:t>
      </w:r>
      <w:r w:rsidR="00192BC5" w:rsidRPr="009342C6">
        <w:rPr>
          <w:rFonts w:ascii="Arial" w:hAnsi="Arial" w:cs="Arial" w:hint="eastAsia"/>
          <w:sz w:val="24"/>
          <w:lang w:val="en-GB"/>
        </w:rPr>
        <w:t xml:space="preserve"> in each latitude)</w:t>
      </w:r>
    </w:p>
    <w:p w:rsidR="00573DB9" w:rsidRDefault="00573DB9" w:rsidP="00573DB9">
      <w:pPr>
        <w:pStyle w:val="a3"/>
        <w:jc w:val="center"/>
        <w:rPr>
          <w:sz w:val="24"/>
        </w:rPr>
      </w:pPr>
    </w:p>
    <w:p w:rsidR="00573DB9" w:rsidRPr="00DD6787" w:rsidRDefault="00573DB9" w:rsidP="00573DB9">
      <w:pPr>
        <w:pStyle w:val="a3"/>
        <w:rPr>
          <w:rFonts w:ascii="Arial" w:hAnsi="Arial" w:cs="Arial"/>
          <w:b/>
          <w:sz w:val="24"/>
          <w:lang w:val="en-GB"/>
        </w:rPr>
      </w:pPr>
      <w:r>
        <w:rPr>
          <w:rFonts w:ascii="Arial" w:hAnsi="Arial" w:cs="Arial"/>
          <w:b/>
          <w:sz w:val="24"/>
        </w:rPr>
        <w:t>(</w:t>
      </w:r>
      <w:r>
        <w:rPr>
          <w:rFonts w:ascii="Arial" w:hAnsi="Arial" w:cs="Arial" w:hint="eastAsia"/>
          <w:b/>
          <w:sz w:val="24"/>
        </w:rPr>
        <w:t>3</w:t>
      </w:r>
      <w:r w:rsidRPr="00DD6787">
        <w:rPr>
          <w:rFonts w:ascii="Arial" w:hAnsi="Arial" w:cs="Arial"/>
          <w:b/>
          <w:sz w:val="24"/>
        </w:rPr>
        <w:t xml:space="preserve">) </w:t>
      </w:r>
      <w:r>
        <w:rPr>
          <w:rFonts w:ascii="Arial" w:hAnsi="Arial" w:cs="Arial" w:hint="eastAsia"/>
          <w:b/>
          <w:sz w:val="24"/>
        </w:rPr>
        <w:t>China</w:t>
      </w:r>
      <w:r>
        <w:rPr>
          <w:rFonts w:ascii="Arial" w:hAnsi="Arial" w:cs="Arial"/>
          <w:b/>
          <w:sz w:val="24"/>
        </w:rPr>
        <w:t>’</w:t>
      </w:r>
      <w:r w:rsidRPr="00DD6787">
        <w:rPr>
          <w:rFonts w:ascii="Arial" w:hAnsi="Arial" w:cs="Arial" w:hint="eastAsia"/>
          <w:b/>
          <w:sz w:val="24"/>
        </w:rPr>
        <w:t>s</w:t>
      </w:r>
      <w:r w:rsidRPr="00DD6787">
        <w:rPr>
          <w:rFonts w:ascii="Arial" w:hAnsi="Arial" w:cs="Arial"/>
          <w:b/>
          <w:sz w:val="24"/>
        </w:rPr>
        <w:t xml:space="preserve"> </w:t>
      </w:r>
      <w:r>
        <w:rPr>
          <w:rFonts w:ascii="Arial" w:hAnsi="Arial" w:cs="Arial" w:hint="eastAsia"/>
          <w:b/>
          <w:sz w:val="24"/>
        </w:rPr>
        <w:t>CENTSPACE-1</w:t>
      </w:r>
    </w:p>
    <w:p w:rsidR="00573DB9" w:rsidRDefault="00573DB9" w:rsidP="00573DB9">
      <w:pPr>
        <w:autoSpaceDE w:val="0"/>
        <w:autoSpaceDN w:val="0"/>
        <w:adjustRightInd w:val="0"/>
        <w:snapToGrid w:val="0"/>
        <w:rPr>
          <w:rFonts w:ascii="Arial" w:hAnsi="Arial" w:cs="Arial"/>
          <w:sz w:val="24"/>
          <w:lang w:val="en-GB"/>
        </w:rPr>
      </w:pPr>
      <w:r w:rsidRPr="00DD6787">
        <w:rPr>
          <w:rFonts w:ascii="Arial" w:hAnsi="Arial" w:cs="Arial"/>
          <w:sz w:val="24"/>
          <w:lang w:val="en-GB"/>
        </w:rPr>
        <w:t xml:space="preserve">Regarding </w:t>
      </w:r>
      <w:r>
        <w:rPr>
          <w:rFonts w:ascii="Arial" w:hAnsi="Arial" w:cs="Arial" w:hint="eastAsia"/>
          <w:sz w:val="24"/>
          <w:lang w:val="en-GB"/>
        </w:rPr>
        <w:t>the CENTISPACE-1</w:t>
      </w:r>
      <w:r w:rsidRPr="00DD6787">
        <w:rPr>
          <w:rFonts w:ascii="Arial" w:hAnsi="Arial" w:cs="Arial"/>
          <w:sz w:val="24"/>
          <w:lang w:val="en-GB"/>
        </w:rPr>
        <w:t>, the curve</w:t>
      </w:r>
      <w:r w:rsidR="005566F2">
        <w:rPr>
          <w:rFonts w:ascii="Arial" w:hAnsi="Arial" w:cs="Arial" w:hint="eastAsia"/>
          <w:sz w:val="24"/>
          <w:lang w:val="en-GB"/>
        </w:rPr>
        <w:t>s</w:t>
      </w:r>
      <w:r w:rsidRPr="00DD6787">
        <w:rPr>
          <w:rFonts w:ascii="Arial" w:hAnsi="Arial" w:cs="Arial"/>
          <w:sz w:val="24"/>
          <w:lang w:val="en-GB"/>
        </w:rPr>
        <w:t xml:space="preserve"> corresponding to </w:t>
      </w:r>
      <w:r>
        <w:rPr>
          <w:rFonts w:ascii="Arial" w:hAnsi="Arial" w:cs="Arial" w:hint="eastAsia"/>
          <w:sz w:val="24"/>
          <w:lang w:val="en-GB"/>
        </w:rPr>
        <w:t>Chin</w:t>
      </w:r>
      <w:r w:rsidR="005566F2">
        <w:rPr>
          <w:rFonts w:ascii="Arial" w:hAnsi="Arial" w:cs="Arial" w:hint="eastAsia"/>
          <w:sz w:val="24"/>
          <w:lang w:val="en-GB"/>
        </w:rPr>
        <w:t>ese</w:t>
      </w:r>
      <w:r w:rsidRPr="00DD6787">
        <w:rPr>
          <w:rFonts w:ascii="Arial" w:hAnsi="Arial" w:cs="Arial"/>
          <w:sz w:val="24"/>
          <w:lang w:val="en-GB"/>
        </w:rPr>
        <w:t xml:space="preserve"> and Japan</w:t>
      </w:r>
      <w:r w:rsidR="005566F2">
        <w:rPr>
          <w:rFonts w:ascii="Arial" w:hAnsi="Arial" w:cs="Arial" w:hint="eastAsia"/>
          <w:sz w:val="24"/>
          <w:lang w:val="en-GB"/>
        </w:rPr>
        <w:t>ese</w:t>
      </w:r>
      <w:r w:rsidRPr="00DD6787">
        <w:rPr>
          <w:rFonts w:ascii="Arial" w:hAnsi="Arial" w:cs="Arial"/>
          <w:sz w:val="24"/>
          <w:lang w:val="en-GB"/>
        </w:rPr>
        <w:t xml:space="preserve"> tools are </w:t>
      </w:r>
      <w:r>
        <w:rPr>
          <w:rFonts w:ascii="Arial" w:hAnsi="Arial" w:cs="Arial" w:hint="eastAsia"/>
          <w:sz w:val="24"/>
          <w:lang w:val="en-GB"/>
        </w:rPr>
        <w:t>matched</w:t>
      </w:r>
      <w:r w:rsidRPr="00DD6787">
        <w:rPr>
          <w:rFonts w:ascii="Arial" w:hAnsi="Arial" w:cs="Arial"/>
          <w:sz w:val="24"/>
          <w:lang w:val="en-GB"/>
        </w:rPr>
        <w:t xml:space="preserve"> (see Figure</w:t>
      </w:r>
      <w:r w:rsidR="004D372A">
        <w:rPr>
          <w:rFonts w:ascii="Arial" w:hAnsi="Arial" w:cs="Arial" w:hint="eastAsia"/>
          <w:sz w:val="24"/>
          <w:lang w:val="en-GB"/>
        </w:rPr>
        <w:t>s</w:t>
      </w:r>
      <w:r w:rsidRPr="00DD6787">
        <w:rPr>
          <w:rFonts w:ascii="Arial" w:hAnsi="Arial" w:cs="Arial"/>
          <w:sz w:val="24"/>
          <w:lang w:val="en-GB"/>
        </w:rPr>
        <w:t xml:space="preserve"> </w:t>
      </w:r>
      <w:r w:rsidR="004D372A">
        <w:rPr>
          <w:rFonts w:ascii="Arial" w:hAnsi="Arial" w:cs="Arial" w:hint="eastAsia"/>
          <w:sz w:val="24"/>
          <w:lang w:val="en-GB"/>
        </w:rPr>
        <w:t>3 and 4</w:t>
      </w:r>
      <w:r w:rsidRPr="00DD6787">
        <w:rPr>
          <w:rFonts w:ascii="Arial" w:hAnsi="Arial" w:cs="Arial"/>
          <w:sz w:val="24"/>
          <w:lang w:val="en-GB"/>
        </w:rPr>
        <w:t xml:space="preserve">). </w:t>
      </w:r>
      <w:r>
        <w:rPr>
          <w:rFonts w:ascii="Arial" w:hAnsi="Arial" w:cs="Arial"/>
          <w:sz w:val="24"/>
          <w:lang w:val="en-GB"/>
        </w:rPr>
        <w:t>The maximum difference o</w:t>
      </w:r>
      <w:r w:rsidR="004D372A">
        <w:rPr>
          <w:rFonts w:ascii="Arial" w:hAnsi="Arial" w:cs="Arial"/>
          <w:sz w:val="24"/>
          <w:lang w:val="en-GB"/>
        </w:rPr>
        <w:t xml:space="preserve">f the results between </w:t>
      </w:r>
      <w:r w:rsidR="004D372A">
        <w:rPr>
          <w:rFonts w:ascii="Arial" w:hAnsi="Arial" w:cs="Arial" w:hint="eastAsia"/>
          <w:sz w:val="24"/>
          <w:lang w:val="en-GB"/>
        </w:rPr>
        <w:t>Chin</w:t>
      </w:r>
      <w:r w:rsidR="005566F2">
        <w:rPr>
          <w:rFonts w:ascii="Arial" w:hAnsi="Arial" w:cs="Arial" w:hint="eastAsia"/>
          <w:sz w:val="24"/>
          <w:lang w:val="en-GB"/>
        </w:rPr>
        <w:t>ese</w:t>
      </w:r>
      <w:r>
        <w:rPr>
          <w:rFonts w:ascii="Arial" w:hAnsi="Arial" w:cs="Arial"/>
          <w:sz w:val="24"/>
          <w:lang w:val="en-GB"/>
        </w:rPr>
        <w:t xml:space="preserve"> tool and Japan</w:t>
      </w:r>
      <w:r w:rsidR="005566F2">
        <w:rPr>
          <w:rFonts w:ascii="Arial" w:hAnsi="Arial" w:cs="Arial" w:hint="eastAsia"/>
          <w:sz w:val="24"/>
          <w:lang w:val="en-GB"/>
        </w:rPr>
        <w:t>ese</w:t>
      </w:r>
      <w:r>
        <w:rPr>
          <w:rFonts w:ascii="Arial" w:hAnsi="Arial" w:cs="Arial"/>
          <w:sz w:val="24"/>
          <w:lang w:val="en-GB"/>
        </w:rPr>
        <w:t xml:space="preserve"> tool is </w:t>
      </w:r>
      <w:r w:rsidR="00613A8F" w:rsidRPr="00C3675D">
        <w:rPr>
          <w:rFonts w:ascii="Arial" w:hAnsi="Arial" w:cs="Arial"/>
          <w:sz w:val="24"/>
          <w:lang w:val="en-GB"/>
        </w:rPr>
        <w:t>0.01</w:t>
      </w:r>
      <w:r w:rsidR="00B94484">
        <w:rPr>
          <w:rFonts w:ascii="Arial" w:hAnsi="Arial" w:cs="Arial" w:hint="eastAsia"/>
          <w:sz w:val="24"/>
          <w:lang w:val="en-GB"/>
        </w:rPr>
        <w:t>2</w:t>
      </w:r>
      <w:r>
        <w:rPr>
          <w:rFonts w:ascii="Arial" w:hAnsi="Arial" w:cs="Arial"/>
          <w:sz w:val="24"/>
          <w:lang w:val="en-GB"/>
        </w:rPr>
        <w:t xml:space="preserve"> dB.</w:t>
      </w:r>
    </w:p>
    <w:p w:rsidR="00573DB9" w:rsidRPr="00F9335E" w:rsidRDefault="00573DB9" w:rsidP="00573DB9">
      <w:pPr>
        <w:autoSpaceDE w:val="0"/>
        <w:autoSpaceDN w:val="0"/>
        <w:adjustRightInd w:val="0"/>
        <w:snapToGrid w:val="0"/>
        <w:rPr>
          <w:rFonts w:ascii="Arial" w:hAnsi="Arial" w:cs="Arial"/>
          <w:sz w:val="24"/>
          <w:lang w:val="en-GB"/>
        </w:rPr>
      </w:pPr>
    </w:p>
    <w:p w:rsidR="00573DB9" w:rsidRDefault="00573DB9" w:rsidP="00573DB9">
      <w:pPr>
        <w:autoSpaceDE w:val="0"/>
        <w:autoSpaceDN w:val="0"/>
        <w:adjustRightInd w:val="0"/>
        <w:snapToGrid w:val="0"/>
        <w:rPr>
          <w:rFonts w:ascii="Arial" w:hAnsi="Arial" w:cs="Arial"/>
          <w:sz w:val="24"/>
        </w:rPr>
      </w:pPr>
      <w:r>
        <w:rPr>
          <w:rFonts w:ascii="Arial" w:hAnsi="Arial" w:cs="Arial"/>
          <w:sz w:val="24"/>
        </w:rPr>
        <w:t xml:space="preserve">Because both tools (Japan, </w:t>
      </w:r>
      <w:r w:rsidR="007F2125">
        <w:rPr>
          <w:rFonts w:ascii="Arial" w:hAnsi="Arial" w:cs="Arial" w:hint="eastAsia"/>
          <w:sz w:val="24"/>
        </w:rPr>
        <w:t>China</w:t>
      </w:r>
      <w:r>
        <w:rPr>
          <w:rFonts w:ascii="Arial" w:hAnsi="Arial" w:cs="Arial"/>
          <w:sz w:val="24"/>
        </w:rPr>
        <w:t xml:space="preserve">) showed the similar results, epfd calculations for the </w:t>
      </w:r>
      <w:r w:rsidR="00BD22E2">
        <w:rPr>
          <w:rFonts w:ascii="Arial" w:hAnsi="Arial" w:cs="Arial" w:hint="eastAsia"/>
          <w:sz w:val="24"/>
        </w:rPr>
        <w:t xml:space="preserve">single </w:t>
      </w:r>
      <w:r w:rsidR="007F2125">
        <w:rPr>
          <w:rFonts w:ascii="Arial" w:hAnsi="Arial" w:cs="Arial" w:hint="eastAsia"/>
          <w:sz w:val="24"/>
        </w:rPr>
        <w:t>CENTISPACE</w:t>
      </w:r>
      <w:r w:rsidR="00B94484">
        <w:rPr>
          <w:rFonts w:ascii="Arial" w:hAnsi="Arial" w:cs="Arial" w:hint="eastAsia"/>
          <w:sz w:val="24"/>
        </w:rPr>
        <w:t>-1</w:t>
      </w:r>
      <w:r>
        <w:rPr>
          <w:rFonts w:ascii="Arial" w:hAnsi="Arial" w:cs="Arial"/>
          <w:sz w:val="24"/>
        </w:rPr>
        <w:t xml:space="preserve"> </w:t>
      </w:r>
      <w:r w:rsidR="00BD22E2">
        <w:rPr>
          <w:rFonts w:ascii="Arial" w:hAnsi="Arial" w:cs="Arial" w:hint="eastAsia"/>
          <w:sz w:val="24"/>
        </w:rPr>
        <w:t>space stations</w:t>
      </w:r>
      <w:r>
        <w:rPr>
          <w:rFonts w:ascii="Arial" w:hAnsi="Arial" w:cs="Arial"/>
          <w:sz w:val="24"/>
        </w:rPr>
        <w:t xml:space="preserve"> </w:t>
      </w:r>
      <w:r w:rsidR="007F2125">
        <w:rPr>
          <w:rFonts w:ascii="Arial" w:hAnsi="Arial" w:cs="Arial" w:hint="eastAsia"/>
          <w:sz w:val="24"/>
        </w:rPr>
        <w:t>system</w:t>
      </w:r>
      <w:r>
        <w:rPr>
          <w:rFonts w:ascii="Arial" w:hAnsi="Arial" w:cs="Arial"/>
          <w:sz w:val="24"/>
        </w:rPr>
        <w:t xml:space="preserve"> can be concluded as appropriate.</w:t>
      </w:r>
    </w:p>
    <w:p w:rsidR="00573DB9" w:rsidRPr="00C3675D" w:rsidRDefault="00573DB9" w:rsidP="00573DB9">
      <w:pPr>
        <w:autoSpaceDE w:val="0"/>
        <w:autoSpaceDN w:val="0"/>
        <w:adjustRightInd w:val="0"/>
        <w:snapToGrid w:val="0"/>
        <w:rPr>
          <w:rFonts w:ascii="Arial" w:hAnsi="Arial" w:cs="Arial"/>
          <w:sz w:val="24"/>
        </w:rPr>
      </w:pPr>
    </w:p>
    <w:p w:rsidR="00573DB9" w:rsidRDefault="00BC58DA" w:rsidP="00573DB9">
      <w:pPr>
        <w:pStyle w:val="a3"/>
        <w:jc w:val="center"/>
        <w:rPr>
          <w:rFonts w:ascii="Arial" w:hAnsi="Arial" w:cs="Arial"/>
          <w:sz w:val="24"/>
          <w:lang w:val="en-GB"/>
        </w:rPr>
      </w:pPr>
      <w:r>
        <w:rPr>
          <w:rFonts w:ascii="Arial" w:hAnsi="Arial" w:cs="Arial"/>
          <w:noProof/>
          <w:sz w:val="24"/>
        </w:rPr>
        <w:drawing>
          <wp:inline distT="0" distB="0" distL="0" distR="0">
            <wp:extent cx="5562600" cy="28270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600" cy="2827020"/>
                    </a:xfrm>
                    <a:prstGeom prst="rect">
                      <a:avLst/>
                    </a:prstGeom>
                    <a:noFill/>
                    <a:ln>
                      <a:noFill/>
                    </a:ln>
                  </pic:spPr>
                </pic:pic>
              </a:graphicData>
            </a:graphic>
          </wp:inline>
        </w:drawing>
      </w:r>
    </w:p>
    <w:p w:rsidR="00573DB9" w:rsidRDefault="00613A8F" w:rsidP="00573DB9">
      <w:pPr>
        <w:pStyle w:val="a3"/>
        <w:jc w:val="center"/>
        <w:rPr>
          <w:rFonts w:ascii="Arial" w:hAnsi="Arial" w:cs="Arial"/>
          <w:sz w:val="24"/>
          <w:lang w:val="en-GB"/>
        </w:rPr>
      </w:pPr>
      <w:r w:rsidRPr="00C3675D">
        <w:rPr>
          <w:rFonts w:ascii="Arial" w:hAnsi="Arial" w:cs="Arial"/>
          <w:sz w:val="24"/>
          <w:lang w:val="en-GB"/>
        </w:rPr>
        <w:t xml:space="preserve">Figure 3 - Comparison of results obtained through Chinese and Japanese tools for single system epfd of 1st satellite of CENTISPACE-1 </w:t>
      </w:r>
      <w:r w:rsidR="00A96088">
        <w:rPr>
          <w:rFonts w:ascii="Arial" w:hAnsi="Arial" w:cs="Arial"/>
          <w:sz w:val="24"/>
          <w:lang w:val="en-GB"/>
        </w:rPr>
        <w:br/>
      </w:r>
      <w:r w:rsidRPr="00C3675D">
        <w:rPr>
          <w:rFonts w:ascii="Arial" w:hAnsi="Arial" w:cs="Arial"/>
          <w:sz w:val="24"/>
          <w:lang w:val="en-GB"/>
        </w:rPr>
        <w:t>(the maximum calculated epfd values in each latitude)</w:t>
      </w:r>
    </w:p>
    <w:p w:rsidR="00573DB9" w:rsidRDefault="00573DB9" w:rsidP="00573DB9">
      <w:pPr>
        <w:pStyle w:val="a3"/>
        <w:jc w:val="center"/>
        <w:rPr>
          <w:sz w:val="24"/>
        </w:rPr>
      </w:pPr>
    </w:p>
    <w:p w:rsidR="007F2125" w:rsidRDefault="00BC58DA" w:rsidP="00573DB9">
      <w:pPr>
        <w:pStyle w:val="a3"/>
        <w:jc w:val="center"/>
        <w:rPr>
          <w:sz w:val="24"/>
        </w:rPr>
      </w:pPr>
      <w:r>
        <w:rPr>
          <w:noProof/>
          <w:sz w:val="24"/>
        </w:rPr>
        <w:lastRenderedPageBreak/>
        <w:drawing>
          <wp:inline distT="0" distB="0" distL="0" distR="0">
            <wp:extent cx="5471160" cy="27813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1160" cy="2781300"/>
                    </a:xfrm>
                    <a:prstGeom prst="rect">
                      <a:avLst/>
                    </a:prstGeom>
                    <a:noFill/>
                    <a:ln>
                      <a:noFill/>
                    </a:ln>
                  </pic:spPr>
                </pic:pic>
              </a:graphicData>
            </a:graphic>
          </wp:inline>
        </w:drawing>
      </w:r>
    </w:p>
    <w:p w:rsidR="007F2125" w:rsidRDefault="00613A8F" w:rsidP="007F2125">
      <w:pPr>
        <w:pStyle w:val="a3"/>
        <w:jc w:val="center"/>
        <w:rPr>
          <w:rFonts w:ascii="Arial" w:hAnsi="Arial" w:cs="Arial"/>
          <w:sz w:val="24"/>
          <w:lang w:val="en-GB"/>
        </w:rPr>
      </w:pPr>
      <w:r w:rsidRPr="00C3675D">
        <w:rPr>
          <w:rFonts w:ascii="Arial" w:hAnsi="Arial" w:cs="Arial"/>
          <w:sz w:val="24"/>
          <w:lang w:val="en-GB"/>
        </w:rPr>
        <w:t xml:space="preserve">Figure 4 - Comparison of results obtained through Chinese and Japanese tools for single system epfd of 2nd satellite of CENTISPACE-1 </w:t>
      </w:r>
      <w:r w:rsidR="00A96088">
        <w:rPr>
          <w:rFonts w:ascii="Arial" w:hAnsi="Arial" w:cs="Arial"/>
          <w:sz w:val="24"/>
          <w:lang w:val="en-GB"/>
        </w:rPr>
        <w:br/>
      </w:r>
      <w:r w:rsidRPr="00C3675D">
        <w:rPr>
          <w:rFonts w:ascii="Arial" w:hAnsi="Arial" w:cs="Arial"/>
          <w:sz w:val="24"/>
          <w:lang w:val="en-GB"/>
        </w:rPr>
        <w:t>(the maximum calculated epfd values in each latitude)</w:t>
      </w:r>
    </w:p>
    <w:p w:rsidR="00573DB9" w:rsidRPr="00C3675D" w:rsidRDefault="00573DB9" w:rsidP="004F40E4">
      <w:pPr>
        <w:pStyle w:val="a3"/>
        <w:jc w:val="center"/>
        <w:rPr>
          <w:rFonts w:ascii="Arial" w:hAnsi="Arial" w:cs="Arial"/>
          <w:sz w:val="24"/>
          <w:lang w:val="en-GB"/>
        </w:rPr>
      </w:pPr>
    </w:p>
    <w:p w:rsidR="00774ACB" w:rsidRDefault="00613A8F" w:rsidP="00C3675D">
      <w:pPr>
        <w:pStyle w:val="a3"/>
        <w:rPr>
          <w:rFonts w:ascii="Arial" w:hAnsi="Arial" w:cs="Arial"/>
          <w:sz w:val="24"/>
          <w:lang w:val="en-GB"/>
        </w:rPr>
      </w:pPr>
      <w:r w:rsidRPr="00C3675D">
        <w:rPr>
          <w:rFonts w:ascii="Arial" w:hAnsi="Arial" w:cs="Arial"/>
          <w:sz w:val="24"/>
          <w:lang w:val="en-GB"/>
        </w:rPr>
        <w:t>However,</w:t>
      </w:r>
      <w:r w:rsidR="00BD22E2">
        <w:rPr>
          <w:rFonts w:ascii="Arial" w:hAnsi="Arial" w:cs="Arial" w:hint="eastAsia"/>
          <w:sz w:val="24"/>
          <w:lang w:val="en-GB"/>
        </w:rPr>
        <w:t xml:space="preserve"> if the maximum single epfd values of two space stations of CENTISPACE-1 satellite system are simply added </w:t>
      </w:r>
      <w:r w:rsidR="00BD22E2">
        <w:rPr>
          <w:rFonts w:ascii="Arial" w:hAnsi="Arial" w:cs="Arial"/>
          <w:sz w:val="24"/>
          <w:lang w:val="en-GB"/>
        </w:rPr>
        <w:t>for the</w:t>
      </w:r>
      <w:r w:rsidR="00BD22E2">
        <w:rPr>
          <w:rFonts w:ascii="Arial" w:hAnsi="Arial" w:cs="Arial" w:hint="eastAsia"/>
          <w:sz w:val="24"/>
          <w:lang w:val="en-GB"/>
        </w:rPr>
        <w:t xml:space="preserve"> purpose of aggregate epfd </w:t>
      </w:r>
      <w:r w:rsidR="00BD22E2">
        <w:rPr>
          <w:rFonts w:ascii="Arial" w:hAnsi="Arial" w:cs="Arial"/>
          <w:sz w:val="24"/>
          <w:lang w:val="en-GB"/>
        </w:rPr>
        <w:t>calculation</w:t>
      </w:r>
      <w:r w:rsidR="00BD22E2">
        <w:rPr>
          <w:rFonts w:ascii="Arial" w:hAnsi="Arial" w:cs="Arial" w:hint="eastAsia"/>
          <w:sz w:val="24"/>
          <w:lang w:val="en-GB"/>
        </w:rPr>
        <w:t>, it may overestimate the contribution of CENTISPACE-1 single epfd values.</w:t>
      </w:r>
      <w:r w:rsidR="00F407B6">
        <w:rPr>
          <w:rFonts w:ascii="Arial" w:hAnsi="Arial" w:cs="Arial" w:hint="eastAsia"/>
          <w:sz w:val="24"/>
          <w:lang w:val="en-GB"/>
        </w:rPr>
        <w:t xml:space="preserve"> Adding two maximum single epfd of two space stations means that two space stations are assumed to be located at the same orbit place at the same time But, as orbit phases are different (argument of latitude values are different, as shown </w:t>
      </w:r>
      <w:r w:rsidR="00F407B6">
        <w:rPr>
          <w:rFonts w:ascii="Arial" w:hAnsi="Arial" w:cs="Arial"/>
          <w:sz w:val="24"/>
          <w:lang w:val="en-GB"/>
        </w:rPr>
        <w:t>in the</w:t>
      </w:r>
      <w:r w:rsidR="00F407B6">
        <w:rPr>
          <w:rFonts w:ascii="Arial" w:hAnsi="Arial" w:cs="Arial" w:hint="eastAsia"/>
          <w:sz w:val="24"/>
          <w:lang w:val="en-GB"/>
        </w:rPr>
        <w:t xml:space="preserve"> input data), two space stations will not be located at the same orbit place at the same time.</w:t>
      </w:r>
    </w:p>
    <w:p w:rsidR="00774ACB" w:rsidRDefault="00F407B6" w:rsidP="00C3675D">
      <w:pPr>
        <w:pStyle w:val="a3"/>
        <w:rPr>
          <w:rFonts w:ascii="Arial" w:hAnsi="Arial" w:cs="Arial"/>
          <w:sz w:val="24"/>
          <w:lang w:val="en-GB"/>
        </w:rPr>
      </w:pPr>
      <w:r>
        <w:rPr>
          <w:rFonts w:ascii="Arial" w:hAnsi="Arial" w:cs="Arial" w:hint="eastAsia"/>
          <w:sz w:val="24"/>
          <w:lang w:val="en-GB"/>
        </w:rPr>
        <w:t xml:space="preserve">Thus, in order to calculate single epfd of CENTISPACE-1 </w:t>
      </w:r>
      <w:r w:rsidR="00A96088">
        <w:rPr>
          <w:rFonts w:ascii="Arial" w:hAnsi="Arial" w:cs="Arial" w:hint="eastAsia"/>
          <w:sz w:val="24"/>
          <w:lang w:val="en-GB"/>
        </w:rPr>
        <w:t xml:space="preserve">satellite system </w:t>
      </w:r>
      <w:r>
        <w:rPr>
          <w:rFonts w:ascii="Arial" w:hAnsi="Arial" w:cs="Arial" w:hint="eastAsia"/>
          <w:sz w:val="24"/>
          <w:lang w:val="en-GB"/>
        </w:rPr>
        <w:t xml:space="preserve">more precisely, it may need to produce 51 epfd data (epfd data for every 1 MHz </w:t>
      </w:r>
      <w:r w:rsidR="00A96088">
        <w:rPr>
          <w:rFonts w:ascii="Arial" w:hAnsi="Arial" w:cs="Arial" w:hint="eastAsia"/>
          <w:sz w:val="24"/>
          <w:lang w:val="en-GB"/>
        </w:rPr>
        <w:t>spacing) from 1164 MHz to 1215 M</w:t>
      </w:r>
      <w:r>
        <w:rPr>
          <w:rFonts w:ascii="Arial" w:hAnsi="Arial" w:cs="Arial" w:hint="eastAsia"/>
          <w:sz w:val="24"/>
          <w:lang w:val="en-GB"/>
        </w:rPr>
        <w:t xml:space="preserve">Hz taking into account </w:t>
      </w:r>
      <w:r w:rsidR="00B3068D">
        <w:rPr>
          <w:rFonts w:ascii="Arial" w:hAnsi="Arial" w:cs="Arial" w:hint="eastAsia"/>
          <w:sz w:val="24"/>
          <w:lang w:val="en-GB"/>
        </w:rPr>
        <w:t xml:space="preserve">different center frequencies and different SAF for each space </w:t>
      </w:r>
      <w:r w:rsidR="00B3068D">
        <w:rPr>
          <w:rFonts w:ascii="Arial" w:hAnsi="Arial" w:cs="Arial"/>
          <w:sz w:val="24"/>
          <w:lang w:val="en-GB"/>
        </w:rPr>
        <w:t>station</w:t>
      </w:r>
      <w:r w:rsidR="00B3068D">
        <w:rPr>
          <w:rFonts w:ascii="Arial" w:hAnsi="Arial" w:cs="Arial" w:hint="eastAsia"/>
          <w:sz w:val="24"/>
          <w:lang w:val="en-GB"/>
        </w:rPr>
        <w:t xml:space="preserve"> of CENTISPACE-1.</w:t>
      </w:r>
    </w:p>
    <w:p w:rsidR="00774ACB" w:rsidRDefault="00B3068D" w:rsidP="00C3675D">
      <w:pPr>
        <w:pStyle w:val="a3"/>
        <w:rPr>
          <w:rFonts w:ascii="Arial" w:hAnsi="Arial" w:cs="Arial"/>
          <w:sz w:val="24"/>
          <w:lang w:val="en-GB"/>
        </w:rPr>
      </w:pPr>
      <w:r>
        <w:rPr>
          <w:rFonts w:ascii="Arial" w:hAnsi="Arial" w:cs="Arial" w:hint="eastAsia"/>
          <w:sz w:val="24"/>
          <w:lang w:val="en-GB"/>
        </w:rPr>
        <w:t>At this meeting, simple summation of maximum single epfd of each space station of CENTISPACE-1 may be acceptable as long as the maximum aggregate epfd calculation result by all RNSS is smaller than the limit. However, if the margin against the limit becomes smaller (e.g., less than 0.2 dB), it may need to consider conducting more precise epfd calculation (51 epfd data for every 1 MHz spacing).</w:t>
      </w:r>
      <w:r w:rsidR="00F407B6">
        <w:rPr>
          <w:rFonts w:ascii="Arial" w:hAnsi="Arial" w:cs="Arial" w:hint="eastAsia"/>
          <w:sz w:val="24"/>
          <w:lang w:val="en-GB"/>
        </w:rPr>
        <w:t xml:space="preserve">  </w:t>
      </w:r>
    </w:p>
    <w:p w:rsidR="00774ACB" w:rsidRPr="00C3675D" w:rsidRDefault="00774ACB" w:rsidP="00C3675D">
      <w:pPr>
        <w:pStyle w:val="a3"/>
        <w:rPr>
          <w:rFonts w:ascii="Arial" w:hAnsi="Arial" w:cs="Arial"/>
          <w:sz w:val="24"/>
          <w:lang w:val="en-GB"/>
        </w:rPr>
      </w:pPr>
    </w:p>
    <w:p w:rsidR="00573DB9" w:rsidRDefault="00573DB9" w:rsidP="004F40E4">
      <w:pPr>
        <w:pStyle w:val="a3"/>
        <w:jc w:val="center"/>
        <w:rPr>
          <w:sz w:val="24"/>
        </w:rPr>
      </w:pPr>
    </w:p>
    <w:p w:rsidR="00887C93" w:rsidRPr="00DD6787" w:rsidRDefault="00887C93" w:rsidP="004F40E4">
      <w:pPr>
        <w:pStyle w:val="a3"/>
        <w:jc w:val="center"/>
        <w:rPr>
          <w:sz w:val="24"/>
        </w:rPr>
      </w:pPr>
      <w:r w:rsidRPr="00DD6787">
        <w:rPr>
          <w:sz w:val="24"/>
        </w:rPr>
        <w:t>_________________</w:t>
      </w:r>
    </w:p>
    <w:sectPr w:rsidR="00887C93" w:rsidRPr="00DD6787" w:rsidSect="00887156">
      <w:footerReference w:type="default" r:id="rId18"/>
      <w:pgSz w:w="11906" w:h="16838" w:code="9"/>
      <w:pgMar w:top="1134" w:right="1418" w:bottom="1134" w:left="1418" w:header="851"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745" w:rsidRDefault="00B73745">
      <w:r>
        <w:separator/>
      </w:r>
    </w:p>
  </w:endnote>
  <w:endnote w:type="continuationSeparator" w:id="0">
    <w:p w:rsidR="00B73745" w:rsidRDefault="00B7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ACB" w:rsidRPr="00887156" w:rsidRDefault="00774ACB" w:rsidP="00887156">
    <w:pPr>
      <w:pStyle w:val="a5"/>
      <w:jc w:val="center"/>
      <w:rPr>
        <w:rFonts w:ascii="Arial" w:hAnsi="Arial" w:cs="Arial"/>
        <w:sz w:val="24"/>
      </w:rPr>
    </w:pPr>
    <w:r w:rsidRPr="00887156">
      <w:rPr>
        <w:rFonts w:ascii="Arial" w:hAnsi="Arial" w:cs="Arial"/>
        <w:b/>
        <w:bCs/>
        <w:sz w:val="24"/>
      </w:rPr>
      <w:fldChar w:fldCharType="begin"/>
    </w:r>
    <w:r w:rsidRPr="00887156">
      <w:rPr>
        <w:rFonts w:ascii="Arial" w:hAnsi="Arial" w:cs="Arial"/>
        <w:b/>
        <w:bCs/>
        <w:sz w:val="24"/>
      </w:rPr>
      <w:instrText>PAGE</w:instrText>
    </w:r>
    <w:r w:rsidRPr="00887156">
      <w:rPr>
        <w:rFonts w:ascii="Arial" w:hAnsi="Arial" w:cs="Arial"/>
        <w:b/>
        <w:bCs/>
        <w:sz w:val="24"/>
      </w:rPr>
      <w:fldChar w:fldCharType="separate"/>
    </w:r>
    <w:r w:rsidR="00C4190D">
      <w:rPr>
        <w:rFonts w:ascii="Arial" w:hAnsi="Arial" w:cs="Arial"/>
        <w:b/>
        <w:bCs/>
        <w:noProof/>
        <w:sz w:val="24"/>
      </w:rPr>
      <w:t>1</w:t>
    </w:r>
    <w:r w:rsidRPr="00887156">
      <w:rPr>
        <w:rFonts w:ascii="Arial" w:hAnsi="Arial" w:cs="Arial"/>
        <w:b/>
        <w:bCs/>
        <w:sz w:val="24"/>
      </w:rPr>
      <w:fldChar w:fldCharType="end"/>
    </w:r>
    <w:r w:rsidRPr="00887156">
      <w:rPr>
        <w:rFonts w:ascii="Arial" w:hAnsi="Arial" w:cs="Arial"/>
        <w:sz w:val="24"/>
        <w:lang w:val="ja-JP"/>
      </w:rPr>
      <w:t xml:space="preserve"> / </w:t>
    </w:r>
    <w:r w:rsidRPr="00887156">
      <w:rPr>
        <w:rFonts w:ascii="Arial" w:hAnsi="Arial" w:cs="Arial"/>
        <w:b/>
        <w:bCs/>
        <w:sz w:val="24"/>
      </w:rPr>
      <w:fldChar w:fldCharType="begin"/>
    </w:r>
    <w:r w:rsidRPr="00887156">
      <w:rPr>
        <w:rFonts w:ascii="Arial" w:hAnsi="Arial" w:cs="Arial"/>
        <w:b/>
        <w:bCs/>
        <w:sz w:val="24"/>
      </w:rPr>
      <w:instrText>NUMPAGES</w:instrText>
    </w:r>
    <w:r w:rsidRPr="00887156">
      <w:rPr>
        <w:rFonts w:ascii="Arial" w:hAnsi="Arial" w:cs="Arial"/>
        <w:b/>
        <w:bCs/>
        <w:sz w:val="24"/>
      </w:rPr>
      <w:fldChar w:fldCharType="separate"/>
    </w:r>
    <w:r w:rsidR="00C4190D">
      <w:rPr>
        <w:rFonts w:ascii="Arial" w:hAnsi="Arial" w:cs="Arial"/>
        <w:b/>
        <w:bCs/>
        <w:noProof/>
        <w:sz w:val="24"/>
      </w:rPr>
      <w:t>5</w:t>
    </w:r>
    <w:r w:rsidRPr="00887156">
      <w:rPr>
        <w:rFonts w:ascii="Arial" w:hAnsi="Arial" w:cs="Arial"/>
        <w:b/>
        <w:bCs/>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745" w:rsidRDefault="00B73745">
      <w:r>
        <w:separator/>
      </w:r>
    </w:p>
  </w:footnote>
  <w:footnote w:type="continuationSeparator" w:id="0">
    <w:p w:rsidR="00B73745" w:rsidRDefault="00B73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8653F"/>
    <w:multiLevelType w:val="singleLevel"/>
    <w:tmpl w:val="040C000F"/>
    <w:lvl w:ilvl="0">
      <w:start w:val="1"/>
      <w:numFmt w:val="decimal"/>
      <w:lvlText w:val="%1."/>
      <w:lvlJc w:val="left"/>
      <w:pPr>
        <w:tabs>
          <w:tab w:val="num" w:pos="360"/>
        </w:tabs>
        <w:ind w:left="360" w:hanging="360"/>
      </w:pPr>
    </w:lvl>
  </w:abstractNum>
  <w:abstractNum w:abstractNumId="1">
    <w:nsid w:val="3F474B2B"/>
    <w:multiLevelType w:val="hybridMultilevel"/>
    <w:tmpl w:val="D14A7D7A"/>
    <w:lvl w:ilvl="0" w:tplc="B0BC911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53E8459B"/>
    <w:multiLevelType w:val="singleLevel"/>
    <w:tmpl w:val="040C000F"/>
    <w:lvl w:ilvl="0">
      <w:start w:val="1"/>
      <w:numFmt w:val="decimal"/>
      <w:lvlText w:val="%1."/>
      <w:lvlJc w:val="left"/>
      <w:pPr>
        <w:tabs>
          <w:tab w:val="num" w:pos="360"/>
        </w:tabs>
        <w:ind w:left="360" w:hanging="360"/>
      </w:pPr>
    </w:lvl>
  </w:abstractNum>
  <w:abstractNum w:abstractNumId="3">
    <w:nsid w:val="6887623E"/>
    <w:multiLevelType w:val="hybridMultilevel"/>
    <w:tmpl w:val="7D602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76492E80"/>
    <w:multiLevelType w:val="hybridMultilevel"/>
    <w:tmpl w:val="4352004E"/>
    <w:lvl w:ilvl="0" w:tplc="76D401A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CEE"/>
    <w:rsid w:val="000022EA"/>
    <w:rsid w:val="00007608"/>
    <w:rsid w:val="00010A85"/>
    <w:rsid w:val="00014687"/>
    <w:rsid w:val="00015043"/>
    <w:rsid w:val="000150B6"/>
    <w:rsid w:val="00026735"/>
    <w:rsid w:val="000348F7"/>
    <w:rsid w:val="00034B25"/>
    <w:rsid w:val="000367BA"/>
    <w:rsid w:val="00041521"/>
    <w:rsid w:val="00045F4E"/>
    <w:rsid w:val="00050C89"/>
    <w:rsid w:val="00054BAD"/>
    <w:rsid w:val="00056827"/>
    <w:rsid w:val="00067203"/>
    <w:rsid w:val="000718D8"/>
    <w:rsid w:val="000A4FDA"/>
    <w:rsid w:val="000C3B3E"/>
    <w:rsid w:val="000C4C62"/>
    <w:rsid w:val="000D09C9"/>
    <w:rsid w:val="000D5D03"/>
    <w:rsid w:val="000E6C74"/>
    <w:rsid w:val="00101C1B"/>
    <w:rsid w:val="00114E48"/>
    <w:rsid w:val="00115300"/>
    <w:rsid w:val="00130D8A"/>
    <w:rsid w:val="00131A4F"/>
    <w:rsid w:val="0013556E"/>
    <w:rsid w:val="00152195"/>
    <w:rsid w:val="0015262A"/>
    <w:rsid w:val="00152639"/>
    <w:rsid w:val="001604B7"/>
    <w:rsid w:val="001613C0"/>
    <w:rsid w:val="00177A4F"/>
    <w:rsid w:val="00191DCA"/>
    <w:rsid w:val="0019229F"/>
    <w:rsid w:val="00192BC5"/>
    <w:rsid w:val="0019338F"/>
    <w:rsid w:val="00193C23"/>
    <w:rsid w:val="001958AB"/>
    <w:rsid w:val="001A5834"/>
    <w:rsid w:val="001A79FD"/>
    <w:rsid w:val="001B2959"/>
    <w:rsid w:val="001B39A5"/>
    <w:rsid w:val="001C01AE"/>
    <w:rsid w:val="001C1B68"/>
    <w:rsid w:val="001D2325"/>
    <w:rsid w:val="001D373E"/>
    <w:rsid w:val="001D3C84"/>
    <w:rsid w:val="001D6891"/>
    <w:rsid w:val="001E5948"/>
    <w:rsid w:val="001E67FF"/>
    <w:rsid w:val="001F08BB"/>
    <w:rsid w:val="001F474C"/>
    <w:rsid w:val="00217B7E"/>
    <w:rsid w:val="00232574"/>
    <w:rsid w:val="00236BB9"/>
    <w:rsid w:val="00240421"/>
    <w:rsid w:val="002601BE"/>
    <w:rsid w:val="002702DC"/>
    <w:rsid w:val="00283CEE"/>
    <w:rsid w:val="00294570"/>
    <w:rsid w:val="002A1073"/>
    <w:rsid w:val="002A3945"/>
    <w:rsid w:val="002A3E74"/>
    <w:rsid w:val="002A5B77"/>
    <w:rsid w:val="002B1113"/>
    <w:rsid w:val="002B16AA"/>
    <w:rsid w:val="002C1DAF"/>
    <w:rsid w:val="002D026F"/>
    <w:rsid w:val="002E2F33"/>
    <w:rsid w:val="002E4C49"/>
    <w:rsid w:val="003123F2"/>
    <w:rsid w:val="00321495"/>
    <w:rsid w:val="00321D93"/>
    <w:rsid w:val="00324C10"/>
    <w:rsid w:val="003505B8"/>
    <w:rsid w:val="003505C3"/>
    <w:rsid w:val="00351B10"/>
    <w:rsid w:val="00355A27"/>
    <w:rsid w:val="0036039A"/>
    <w:rsid w:val="00362CDB"/>
    <w:rsid w:val="00363D62"/>
    <w:rsid w:val="003654C6"/>
    <w:rsid w:val="00365F22"/>
    <w:rsid w:val="00371181"/>
    <w:rsid w:val="00371AFA"/>
    <w:rsid w:val="00384C14"/>
    <w:rsid w:val="00392F39"/>
    <w:rsid w:val="00395A2B"/>
    <w:rsid w:val="003A2494"/>
    <w:rsid w:val="003B08D7"/>
    <w:rsid w:val="003C245E"/>
    <w:rsid w:val="003C2501"/>
    <w:rsid w:val="003C31C2"/>
    <w:rsid w:val="003C4C40"/>
    <w:rsid w:val="003F05DD"/>
    <w:rsid w:val="003F5637"/>
    <w:rsid w:val="00411E1E"/>
    <w:rsid w:val="00413AA7"/>
    <w:rsid w:val="004203E5"/>
    <w:rsid w:val="00421EA7"/>
    <w:rsid w:val="0043740D"/>
    <w:rsid w:val="004479A3"/>
    <w:rsid w:val="00460079"/>
    <w:rsid w:val="00474775"/>
    <w:rsid w:val="00481861"/>
    <w:rsid w:val="00484A5E"/>
    <w:rsid w:val="004904A6"/>
    <w:rsid w:val="00492A2B"/>
    <w:rsid w:val="0049366A"/>
    <w:rsid w:val="004A148D"/>
    <w:rsid w:val="004B78E3"/>
    <w:rsid w:val="004C72E1"/>
    <w:rsid w:val="004D372A"/>
    <w:rsid w:val="004D6F38"/>
    <w:rsid w:val="004F40E4"/>
    <w:rsid w:val="00501778"/>
    <w:rsid w:val="0050645E"/>
    <w:rsid w:val="00514EE4"/>
    <w:rsid w:val="00525A40"/>
    <w:rsid w:val="00531F26"/>
    <w:rsid w:val="00533653"/>
    <w:rsid w:val="005472BB"/>
    <w:rsid w:val="005566F2"/>
    <w:rsid w:val="00556EC9"/>
    <w:rsid w:val="005572FD"/>
    <w:rsid w:val="00562D88"/>
    <w:rsid w:val="00566D94"/>
    <w:rsid w:val="00573DB9"/>
    <w:rsid w:val="005845B5"/>
    <w:rsid w:val="005947CB"/>
    <w:rsid w:val="005A19F5"/>
    <w:rsid w:val="005B28F7"/>
    <w:rsid w:val="005B75F8"/>
    <w:rsid w:val="005C7D62"/>
    <w:rsid w:val="005D21F5"/>
    <w:rsid w:val="005D5D5F"/>
    <w:rsid w:val="005E6907"/>
    <w:rsid w:val="005E690F"/>
    <w:rsid w:val="005F2C3F"/>
    <w:rsid w:val="00601187"/>
    <w:rsid w:val="00613A8F"/>
    <w:rsid w:val="00615019"/>
    <w:rsid w:val="00623829"/>
    <w:rsid w:val="00634086"/>
    <w:rsid w:val="00641614"/>
    <w:rsid w:val="00645A38"/>
    <w:rsid w:val="00646ACD"/>
    <w:rsid w:val="006603FA"/>
    <w:rsid w:val="00666004"/>
    <w:rsid w:val="00671508"/>
    <w:rsid w:val="00687317"/>
    <w:rsid w:val="006918C4"/>
    <w:rsid w:val="006945BC"/>
    <w:rsid w:val="00697E60"/>
    <w:rsid w:val="006A2621"/>
    <w:rsid w:val="006A7224"/>
    <w:rsid w:val="006B4C0C"/>
    <w:rsid w:val="006C27AF"/>
    <w:rsid w:val="006C585B"/>
    <w:rsid w:val="006D15B7"/>
    <w:rsid w:val="006D40AA"/>
    <w:rsid w:val="006D505C"/>
    <w:rsid w:val="006D57CB"/>
    <w:rsid w:val="006E26E9"/>
    <w:rsid w:val="006E2CAA"/>
    <w:rsid w:val="006E7EC8"/>
    <w:rsid w:val="007030B3"/>
    <w:rsid w:val="007038D8"/>
    <w:rsid w:val="00726B5C"/>
    <w:rsid w:val="00735F23"/>
    <w:rsid w:val="00737176"/>
    <w:rsid w:val="00740841"/>
    <w:rsid w:val="00742E79"/>
    <w:rsid w:val="00744F35"/>
    <w:rsid w:val="007512BA"/>
    <w:rsid w:val="007714AA"/>
    <w:rsid w:val="00774ACB"/>
    <w:rsid w:val="00785788"/>
    <w:rsid w:val="00785BBD"/>
    <w:rsid w:val="00796B5B"/>
    <w:rsid w:val="007A47E3"/>
    <w:rsid w:val="007C5E80"/>
    <w:rsid w:val="007D36EA"/>
    <w:rsid w:val="007D5170"/>
    <w:rsid w:val="007E70FD"/>
    <w:rsid w:val="007F2125"/>
    <w:rsid w:val="00826793"/>
    <w:rsid w:val="00835DDC"/>
    <w:rsid w:val="0084343E"/>
    <w:rsid w:val="00846AF5"/>
    <w:rsid w:val="008559BD"/>
    <w:rsid w:val="008569CD"/>
    <w:rsid w:val="00872854"/>
    <w:rsid w:val="00876BD6"/>
    <w:rsid w:val="00880A59"/>
    <w:rsid w:val="00883934"/>
    <w:rsid w:val="00887156"/>
    <w:rsid w:val="00887C93"/>
    <w:rsid w:val="008948BE"/>
    <w:rsid w:val="008970B8"/>
    <w:rsid w:val="00897E75"/>
    <w:rsid w:val="008B283D"/>
    <w:rsid w:val="008B3A2D"/>
    <w:rsid w:val="008C73B5"/>
    <w:rsid w:val="008D2E7D"/>
    <w:rsid w:val="008D3579"/>
    <w:rsid w:val="008D7BA5"/>
    <w:rsid w:val="008E20FB"/>
    <w:rsid w:val="008E2D1C"/>
    <w:rsid w:val="00901ADF"/>
    <w:rsid w:val="00904D5C"/>
    <w:rsid w:val="00911C89"/>
    <w:rsid w:val="009219A2"/>
    <w:rsid w:val="00922E81"/>
    <w:rsid w:val="00927651"/>
    <w:rsid w:val="00931FEC"/>
    <w:rsid w:val="00934151"/>
    <w:rsid w:val="009342C6"/>
    <w:rsid w:val="009413AE"/>
    <w:rsid w:val="00943B30"/>
    <w:rsid w:val="009578EA"/>
    <w:rsid w:val="009875A4"/>
    <w:rsid w:val="009A54EF"/>
    <w:rsid w:val="009C2967"/>
    <w:rsid w:val="009D4CD9"/>
    <w:rsid w:val="009E0CBB"/>
    <w:rsid w:val="009F5E2B"/>
    <w:rsid w:val="009F7975"/>
    <w:rsid w:val="00A038F7"/>
    <w:rsid w:val="00A11EEB"/>
    <w:rsid w:val="00A32D3B"/>
    <w:rsid w:val="00A411A9"/>
    <w:rsid w:val="00A44E9D"/>
    <w:rsid w:val="00A55551"/>
    <w:rsid w:val="00A64843"/>
    <w:rsid w:val="00A65410"/>
    <w:rsid w:val="00A83347"/>
    <w:rsid w:val="00A9461E"/>
    <w:rsid w:val="00A96088"/>
    <w:rsid w:val="00AA152A"/>
    <w:rsid w:val="00AA7CD2"/>
    <w:rsid w:val="00AB2420"/>
    <w:rsid w:val="00AB2E0D"/>
    <w:rsid w:val="00AB33AD"/>
    <w:rsid w:val="00AD4D61"/>
    <w:rsid w:val="00AE55F7"/>
    <w:rsid w:val="00AE6B76"/>
    <w:rsid w:val="00AF313A"/>
    <w:rsid w:val="00AF348F"/>
    <w:rsid w:val="00AF536A"/>
    <w:rsid w:val="00AF6B29"/>
    <w:rsid w:val="00B04745"/>
    <w:rsid w:val="00B06030"/>
    <w:rsid w:val="00B06952"/>
    <w:rsid w:val="00B1094F"/>
    <w:rsid w:val="00B12B1B"/>
    <w:rsid w:val="00B21831"/>
    <w:rsid w:val="00B2461C"/>
    <w:rsid w:val="00B3068D"/>
    <w:rsid w:val="00B46810"/>
    <w:rsid w:val="00B547ED"/>
    <w:rsid w:val="00B60886"/>
    <w:rsid w:val="00B70A14"/>
    <w:rsid w:val="00B73745"/>
    <w:rsid w:val="00B7600A"/>
    <w:rsid w:val="00B835C6"/>
    <w:rsid w:val="00B94484"/>
    <w:rsid w:val="00B96A0C"/>
    <w:rsid w:val="00BA63BF"/>
    <w:rsid w:val="00BA7219"/>
    <w:rsid w:val="00BB2503"/>
    <w:rsid w:val="00BC12A5"/>
    <w:rsid w:val="00BC58DA"/>
    <w:rsid w:val="00BD22E2"/>
    <w:rsid w:val="00BD2492"/>
    <w:rsid w:val="00BD27B8"/>
    <w:rsid w:val="00BD2B83"/>
    <w:rsid w:val="00BE4FFB"/>
    <w:rsid w:val="00C04D98"/>
    <w:rsid w:val="00C04E6B"/>
    <w:rsid w:val="00C13AE9"/>
    <w:rsid w:val="00C26F1E"/>
    <w:rsid w:val="00C274DE"/>
    <w:rsid w:val="00C3675D"/>
    <w:rsid w:val="00C40C17"/>
    <w:rsid w:val="00C4190D"/>
    <w:rsid w:val="00C428C9"/>
    <w:rsid w:val="00C47A1D"/>
    <w:rsid w:val="00C47EBB"/>
    <w:rsid w:val="00C57A00"/>
    <w:rsid w:val="00C61EAD"/>
    <w:rsid w:val="00C6265B"/>
    <w:rsid w:val="00C64F76"/>
    <w:rsid w:val="00C752F0"/>
    <w:rsid w:val="00C75BE5"/>
    <w:rsid w:val="00C75F11"/>
    <w:rsid w:val="00C8502C"/>
    <w:rsid w:val="00C9108F"/>
    <w:rsid w:val="00C91720"/>
    <w:rsid w:val="00C96559"/>
    <w:rsid w:val="00CC3CCC"/>
    <w:rsid w:val="00CD5601"/>
    <w:rsid w:val="00CE38C0"/>
    <w:rsid w:val="00CE747B"/>
    <w:rsid w:val="00CF5B19"/>
    <w:rsid w:val="00CF72ED"/>
    <w:rsid w:val="00D01D30"/>
    <w:rsid w:val="00D15882"/>
    <w:rsid w:val="00D24B7A"/>
    <w:rsid w:val="00D27114"/>
    <w:rsid w:val="00D34E1B"/>
    <w:rsid w:val="00D51FDA"/>
    <w:rsid w:val="00D62E1D"/>
    <w:rsid w:val="00D64192"/>
    <w:rsid w:val="00D71E62"/>
    <w:rsid w:val="00D811A2"/>
    <w:rsid w:val="00D92BA6"/>
    <w:rsid w:val="00D94D73"/>
    <w:rsid w:val="00D962B6"/>
    <w:rsid w:val="00DA24D5"/>
    <w:rsid w:val="00DA4795"/>
    <w:rsid w:val="00DA4DDB"/>
    <w:rsid w:val="00DA53AA"/>
    <w:rsid w:val="00DC17B2"/>
    <w:rsid w:val="00DD29BB"/>
    <w:rsid w:val="00DD6787"/>
    <w:rsid w:val="00DE3C54"/>
    <w:rsid w:val="00DE4A58"/>
    <w:rsid w:val="00DE6211"/>
    <w:rsid w:val="00DE6BF8"/>
    <w:rsid w:val="00DF41C0"/>
    <w:rsid w:val="00DF4681"/>
    <w:rsid w:val="00DF759E"/>
    <w:rsid w:val="00E1410F"/>
    <w:rsid w:val="00E21773"/>
    <w:rsid w:val="00E24137"/>
    <w:rsid w:val="00E25A0C"/>
    <w:rsid w:val="00E43E04"/>
    <w:rsid w:val="00E47811"/>
    <w:rsid w:val="00E56C01"/>
    <w:rsid w:val="00E65912"/>
    <w:rsid w:val="00E67783"/>
    <w:rsid w:val="00E7121E"/>
    <w:rsid w:val="00E75506"/>
    <w:rsid w:val="00E9120F"/>
    <w:rsid w:val="00E947A3"/>
    <w:rsid w:val="00EA0CCF"/>
    <w:rsid w:val="00EB0966"/>
    <w:rsid w:val="00EB0DE5"/>
    <w:rsid w:val="00EC1F12"/>
    <w:rsid w:val="00ED0278"/>
    <w:rsid w:val="00ED2487"/>
    <w:rsid w:val="00ED60F6"/>
    <w:rsid w:val="00EE275B"/>
    <w:rsid w:val="00F03D70"/>
    <w:rsid w:val="00F0646E"/>
    <w:rsid w:val="00F10AF1"/>
    <w:rsid w:val="00F12B1F"/>
    <w:rsid w:val="00F147E9"/>
    <w:rsid w:val="00F15C28"/>
    <w:rsid w:val="00F23399"/>
    <w:rsid w:val="00F34B13"/>
    <w:rsid w:val="00F3680A"/>
    <w:rsid w:val="00F379CF"/>
    <w:rsid w:val="00F37A42"/>
    <w:rsid w:val="00F404C8"/>
    <w:rsid w:val="00F407B6"/>
    <w:rsid w:val="00F5289D"/>
    <w:rsid w:val="00F53AA4"/>
    <w:rsid w:val="00F6060E"/>
    <w:rsid w:val="00F60BB9"/>
    <w:rsid w:val="00F63916"/>
    <w:rsid w:val="00F63E08"/>
    <w:rsid w:val="00F7078E"/>
    <w:rsid w:val="00F73749"/>
    <w:rsid w:val="00F81EFD"/>
    <w:rsid w:val="00F85E90"/>
    <w:rsid w:val="00F9335E"/>
    <w:rsid w:val="00F95C97"/>
    <w:rsid w:val="00FA2A5A"/>
    <w:rsid w:val="00FA7D3E"/>
    <w:rsid w:val="00FB60A3"/>
    <w:rsid w:val="00FC54F5"/>
    <w:rsid w:val="00FD1F1A"/>
    <w:rsid w:val="00FD2295"/>
    <w:rsid w:val="00FF0A85"/>
    <w:rsid w:val="00FF20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A8F"/>
    <w:pPr>
      <w:widowControl w:val="0"/>
      <w:jc w:val="both"/>
    </w:pPr>
    <w:rPr>
      <w:kern w:val="2"/>
      <w:sz w:val="21"/>
      <w:szCs w:val="24"/>
    </w:rPr>
  </w:style>
  <w:style w:type="paragraph" w:styleId="1">
    <w:name w:val="heading 1"/>
    <w:basedOn w:val="a"/>
    <w:next w:val="a"/>
    <w:qFormat/>
    <w:rsid w:val="00613A8F"/>
    <w:pPr>
      <w:keepNext/>
      <w:outlineLvl w:val="0"/>
    </w:pPr>
    <w:rPr>
      <w:rFonts w:ascii="Arial" w:eastAsia="ＭＳ ゴシック" w:hAnsi="Arial"/>
      <w:sz w:val="24"/>
    </w:rPr>
  </w:style>
  <w:style w:type="paragraph" w:styleId="2">
    <w:name w:val="heading 2"/>
    <w:basedOn w:val="a"/>
    <w:next w:val="a"/>
    <w:qFormat/>
    <w:rsid w:val="00613A8F"/>
    <w:pPr>
      <w:keepNext/>
      <w:widowControl/>
      <w:jc w:val="center"/>
      <w:outlineLvl w:val="1"/>
    </w:pPr>
    <w:rPr>
      <w:rFonts w:ascii="Times New Roman" w:hAnsi="Times New Roman"/>
      <w:b/>
      <w:bCs/>
      <w:kern w:val="0"/>
      <w:sz w:val="24"/>
      <w:lang w:val="en-GB" w:eastAsia="en-US"/>
    </w:rPr>
  </w:style>
  <w:style w:type="paragraph" w:styleId="5">
    <w:name w:val="heading 5"/>
    <w:basedOn w:val="a"/>
    <w:next w:val="a"/>
    <w:qFormat/>
    <w:rsid w:val="00613A8F"/>
    <w:pPr>
      <w:keepNext/>
      <w:widowControl/>
      <w:jc w:val="left"/>
      <w:outlineLvl w:val="4"/>
    </w:pPr>
    <w:rPr>
      <w:rFonts w:ascii="Times New Roman" w:hAnsi="Times New Roman"/>
      <w:b/>
      <w:bCs/>
      <w:kern w:val="0"/>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13A8F"/>
    <w:pPr>
      <w:tabs>
        <w:tab w:val="center" w:pos="4252"/>
        <w:tab w:val="right" w:pos="8504"/>
      </w:tabs>
      <w:snapToGrid w:val="0"/>
    </w:pPr>
  </w:style>
  <w:style w:type="paragraph" w:styleId="a5">
    <w:name w:val="footer"/>
    <w:basedOn w:val="a"/>
    <w:link w:val="a6"/>
    <w:uiPriority w:val="99"/>
    <w:rsid w:val="00613A8F"/>
    <w:pPr>
      <w:tabs>
        <w:tab w:val="center" w:pos="4252"/>
        <w:tab w:val="right" w:pos="8504"/>
      </w:tabs>
      <w:snapToGrid w:val="0"/>
    </w:pPr>
  </w:style>
  <w:style w:type="character" w:customStyle="1" w:styleId="TomHayden">
    <w:name w:val="Tom Hayden"/>
    <w:semiHidden/>
    <w:rsid w:val="00613A8F"/>
    <w:rPr>
      <w:rFonts w:ascii="Arial" w:hAnsi="Arial" w:cs="Arial" w:hint="default"/>
      <w:b w:val="0"/>
      <w:bCs w:val="0"/>
      <w:i w:val="0"/>
      <w:iCs w:val="0"/>
      <w:strike w:val="0"/>
      <w:dstrike w:val="0"/>
      <w:color w:val="008080"/>
      <w:sz w:val="20"/>
      <w:szCs w:val="20"/>
      <w:u w:val="none"/>
      <w:effect w:val="none"/>
    </w:rPr>
  </w:style>
  <w:style w:type="paragraph" w:styleId="a7">
    <w:name w:val="Balloon Text"/>
    <w:basedOn w:val="a"/>
    <w:semiHidden/>
    <w:rsid w:val="00613A8F"/>
    <w:rPr>
      <w:rFonts w:ascii="Arial" w:eastAsia="ＭＳ ゴシック" w:hAnsi="Arial"/>
      <w:sz w:val="18"/>
      <w:szCs w:val="18"/>
    </w:rPr>
  </w:style>
  <w:style w:type="paragraph" w:styleId="20">
    <w:name w:val="Body Text Indent 2"/>
    <w:basedOn w:val="a"/>
    <w:semiHidden/>
    <w:rsid w:val="00613A8F"/>
    <w:pPr>
      <w:widowControl/>
      <w:ind w:left="180"/>
      <w:jc w:val="left"/>
    </w:pPr>
    <w:rPr>
      <w:rFonts w:ascii="Times New Roman" w:hAnsi="Times New Roman"/>
      <w:kern w:val="0"/>
      <w:sz w:val="20"/>
      <w:lang w:eastAsia="en-US"/>
    </w:rPr>
  </w:style>
  <w:style w:type="paragraph" w:customStyle="1" w:styleId="Tabletext">
    <w:name w:val="Table_text"/>
    <w:basedOn w:val="a"/>
    <w:rsid w:val="00613A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kern w:val="0"/>
      <w:sz w:val="20"/>
      <w:szCs w:val="20"/>
      <w:lang w:val="en-GB" w:eastAsia="en-US"/>
    </w:rPr>
  </w:style>
  <w:style w:type="character" w:styleId="a8">
    <w:name w:val="page number"/>
    <w:basedOn w:val="a0"/>
    <w:semiHidden/>
    <w:rsid w:val="00613A8F"/>
  </w:style>
  <w:style w:type="character" w:styleId="a9">
    <w:name w:val="Hyperlink"/>
    <w:semiHidden/>
    <w:rsid w:val="00613A8F"/>
    <w:rPr>
      <w:color w:val="0000FF"/>
      <w:u w:val="single"/>
    </w:rPr>
  </w:style>
  <w:style w:type="paragraph" w:styleId="aa">
    <w:name w:val="Body Text"/>
    <w:basedOn w:val="a"/>
    <w:semiHidden/>
    <w:rsid w:val="00613A8F"/>
  </w:style>
  <w:style w:type="paragraph" w:styleId="3">
    <w:name w:val="Body Text 3"/>
    <w:basedOn w:val="a"/>
    <w:semiHidden/>
    <w:rsid w:val="00613A8F"/>
    <w:rPr>
      <w:sz w:val="16"/>
      <w:szCs w:val="16"/>
    </w:rPr>
  </w:style>
  <w:style w:type="character" w:styleId="ab">
    <w:name w:val="FollowedHyperlink"/>
    <w:semiHidden/>
    <w:rsid w:val="00613A8F"/>
    <w:rPr>
      <w:color w:val="800080"/>
      <w:u w:val="single"/>
    </w:rPr>
  </w:style>
  <w:style w:type="paragraph" w:styleId="ac">
    <w:name w:val="Body Text Indent"/>
    <w:basedOn w:val="a"/>
    <w:semiHidden/>
    <w:rsid w:val="00613A8F"/>
    <w:pPr>
      <w:ind w:leftChars="150" w:left="315"/>
    </w:pPr>
    <w:rPr>
      <w:rFonts w:ascii="Times New Roman" w:hAnsi="Times New Roman"/>
      <w:sz w:val="24"/>
      <w:szCs w:val="20"/>
      <w:lang w:val="fr-FR"/>
    </w:rPr>
  </w:style>
  <w:style w:type="paragraph" w:styleId="21">
    <w:name w:val="Body Text 2"/>
    <w:basedOn w:val="a"/>
    <w:semiHidden/>
    <w:rsid w:val="00613A8F"/>
    <w:rPr>
      <w:rFonts w:ascii="Times New Roman" w:hAnsi="Times New Roman"/>
      <w:sz w:val="24"/>
    </w:rPr>
  </w:style>
  <w:style w:type="paragraph" w:customStyle="1" w:styleId="Default">
    <w:name w:val="Default"/>
    <w:rsid w:val="009F5E2B"/>
    <w:pPr>
      <w:autoSpaceDE w:val="0"/>
      <w:autoSpaceDN w:val="0"/>
      <w:adjustRightInd w:val="0"/>
    </w:pPr>
    <w:rPr>
      <w:rFonts w:ascii="TimesNewRoman" w:hAnsi="TimesNewRoman"/>
      <w:lang w:eastAsia="en-US"/>
    </w:rPr>
  </w:style>
  <w:style w:type="table" w:styleId="ad">
    <w:name w:val="Table Grid"/>
    <w:basedOn w:val="a1"/>
    <w:uiPriority w:val="59"/>
    <w:rsid w:val="000D0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887156"/>
    <w:rPr>
      <w:kern w:val="2"/>
      <w:sz w:val="21"/>
      <w:szCs w:val="24"/>
    </w:rPr>
  </w:style>
  <w:style w:type="character" w:styleId="ae">
    <w:name w:val="annotation reference"/>
    <w:uiPriority w:val="99"/>
    <w:semiHidden/>
    <w:unhideWhenUsed/>
    <w:rsid w:val="0036039A"/>
    <w:rPr>
      <w:sz w:val="18"/>
      <w:szCs w:val="18"/>
    </w:rPr>
  </w:style>
  <w:style w:type="paragraph" w:styleId="af">
    <w:name w:val="annotation text"/>
    <w:basedOn w:val="a"/>
    <w:link w:val="af0"/>
    <w:uiPriority w:val="99"/>
    <w:semiHidden/>
    <w:unhideWhenUsed/>
    <w:rsid w:val="0036039A"/>
    <w:pPr>
      <w:jc w:val="left"/>
    </w:pPr>
  </w:style>
  <w:style w:type="character" w:customStyle="1" w:styleId="af0">
    <w:name w:val="コメント文字列 (文字)"/>
    <w:link w:val="af"/>
    <w:uiPriority w:val="99"/>
    <w:semiHidden/>
    <w:rsid w:val="0036039A"/>
    <w:rPr>
      <w:kern w:val="2"/>
      <w:sz w:val="21"/>
      <w:szCs w:val="24"/>
    </w:rPr>
  </w:style>
  <w:style w:type="paragraph" w:styleId="af1">
    <w:name w:val="annotation subject"/>
    <w:basedOn w:val="af"/>
    <w:next w:val="af"/>
    <w:link w:val="af2"/>
    <w:uiPriority w:val="99"/>
    <w:semiHidden/>
    <w:unhideWhenUsed/>
    <w:rsid w:val="0036039A"/>
    <w:rPr>
      <w:b/>
      <w:bCs/>
    </w:rPr>
  </w:style>
  <w:style w:type="character" w:customStyle="1" w:styleId="af2">
    <w:name w:val="コメント内容 (文字)"/>
    <w:link w:val="af1"/>
    <w:uiPriority w:val="99"/>
    <w:semiHidden/>
    <w:rsid w:val="0036039A"/>
    <w:rPr>
      <w:b/>
      <w:bCs/>
      <w:kern w:val="2"/>
      <w:sz w:val="21"/>
      <w:szCs w:val="24"/>
    </w:rPr>
  </w:style>
  <w:style w:type="character" w:customStyle="1" w:styleId="a4">
    <w:name w:val="ヘッダー (文字)"/>
    <w:link w:val="a3"/>
    <w:rsid w:val="00C428C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A8F"/>
    <w:pPr>
      <w:widowControl w:val="0"/>
      <w:jc w:val="both"/>
    </w:pPr>
    <w:rPr>
      <w:kern w:val="2"/>
      <w:sz w:val="21"/>
      <w:szCs w:val="24"/>
    </w:rPr>
  </w:style>
  <w:style w:type="paragraph" w:styleId="1">
    <w:name w:val="heading 1"/>
    <w:basedOn w:val="a"/>
    <w:next w:val="a"/>
    <w:qFormat/>
    <w:rsid w:val="00613A8F"/>
    <w:pPr>
      <w:keepNext/>
      <w:outlineLvl w:val="0"/>
    </w:pPr>
    <w:rPr>
      <w:rFonts w:ascii="Arial" w:eastAsia="ＭＳ ゴシック" w:hAnsi="Arial"/>
      <w:sz w:val="24"/>
    </w:rPr>
  </w:style>
  <w:style w:type="paragraph" w:styleId="2">
    <w:name w:val="heading 2"/>
    <w:basedOn w:val="a"/>
    <w:next w:val="a"/>
    <w:qFormat/>
    <w:rsid w:val="00613A8F"/>
    <w:pPr>
      <w:keepNext/>
      <w:widowControl/>
      <w:jc w:val="center"/>
      <w:outlineLvl w:val="1"/>
    </w:pPr>
    <w:rPr>
      <w:rFonts w:ascii="Times New Roman" w:hAnsi="Times New Roman"/>
      <w:b/>
      <w:bCs/>
      <w:kern w:val="0"/>
      <w:sz w:val="24"/>
      <w:lang w:val="en-GB" w:eastAsia="en-US"/>
    </w:rPr>
  </w:style>
  <w:style w:type="paragraph" w:styleId="5">
    <w:name w:val="heading 5"/>
    <w:basedOn w:val="a"/>
    <w:next w:val="a"/>
    <w:qFormat/>
    <w:rsid w:val="00613A8F"/>
    <w:pPr>
      <w:keepNext/>
      <w:widowControl/>
      <w:jc w:val="left"/>
      <w:outlineLvl w:val="4"/>
    </w:pPr>
    <w:rPr>
      <w:rFonts w:ascii="Times New Roman" w:hAnsi="Times New Roman"/>
      <w:b/>
      <w:bCs/>
      <w:kern w:val="0"/>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13A8F"/>
    <w:pPr>
      <w:tabs>
        <w:tab w:val="center" w:pos="4252"/>
        <w:tab w:val="right" w:pos="8504"/>
      </w:tabs>
      <w:snapToGrid w:val="0"/>
    </w:pPr>
  </w:style>
  <w:style w:type="paragraph" w:styleId="a5">
    <w:name w:val="footer"/>
    <w:basedOn w:val="a"/>
    <w:link w:val="a6"/>
    <w:uiPriority w:val="99"/>
    <w:rsid w:val="00613A8F"/>
    <w:pPr>
      <w:tabs>
        <w:tab w:val="center" w:pos="4252"/>
        <w:tab w:val="right" w:pos="8504"/>
      </w:tabs>
      <w:snapToGrid w:val="0"/>
    </w:pPr>
  </w:style>
  <w:style w:type="character" w:customStyle="1" w:styleId="TomHayden">
    <w:name w:val="Tom Hayden"/>
    <w:semiHidden/>
    <w:rsid w:val="00613A8F"/>
    <w:rPr>
      <w:rFonts w:ascii="Arial" w:hAnsi="Arial" w:cs="Arial" w:hint="default"/>
      <w:b w:val="0"/>
      <w:bCs w:val="0"/>
      <w:i w:val="0"/>
      <w:iCs w:val="0"/>
      <w:strike w:val="0"/>
      <w:dstrike w:val="0"/>
      <w:color w:val="008080"/>
      <w:sz w:val="20"/>
      <w:szCs w:val="20"/>
      <w:u w:val="none"/>
      <w:effect w:val="none"/>
    </w:rPr>
  </w:style>
  <w:style w:type="paragraph" w:styleId="a7">
    <w:name w:val="Balloon Text"/>
    <w:basedOn w:val="a"/>
    <w:semiHidden/>
    <w:rsid w:val="00613A8F"/>
    <w:rPr>
      <w:rFonts w:ascii="Arial" w:eastAsia="ＭＳ ゴシック" w:hAnsi="Arial"/>
      <w:sz w:val="18"/>
      <w:szCs w:val="18"/>
    </w:rPr>
  </w:style>
  <w:style w:type="paragraph" w:styleId="20">
    <w:name w:val="Body Text Indent 2"/>
    <w:basedOn w:val="a"/>
    <w:semiHidden/>
    <w:rsid w:val="00613A8F"/>
    <w:pPr>
      <w:widowControl/>
      <w:ind w:left="180"/>
      <w:jc w:val="left"/>
    </w:pPr>
    <w:rPr>
      <w:rFonts w:ascii="Times New Roman" w:hAnsi="Times New Roman"/>
      <w:kern w:val="0"/>
      <w:sz w:val="20"/>
      <w:lang w:eastAsia="en-US"/>
    </w:rPr>
  </w:style>
  <w:style w:type="paragraph" w:customStyle="1" w:styleId="Tabletext">
    <w:name w:val="Table_text"/>
    <w:basedOn w:val="a"/>
    <w:rsid w:val="00613A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kern w:val="0"/>
      <w:sz w:val="20"/>
      <w:szCs w:val="20"/>
      <w:lang w:val="en-GB" w:eastAsia="en-US"/>
    </w:rPr>
  </w:style>
  <w:style w:type="character" w:styleId="a8">
    <w:name w:val="page number"/>
    <w:basedOn w:val="a0"/>
    <w:semiHidden/>
    <w:rsid w:val="00613A8F"/>
  </w:style>
  <w:style w:type="character" w:styleId="a9">
    <w:name w:val="Hyperlink"/>
    <w:semiHidden/>
    <w:rsid w:val="00613A8F"/>
    <w:rPr>
      <w:color w:val="0000FF"/>
      <w:u w:val="single"/>
    </w:rPr>
  </w:style>
  <w:style w:type="paragraph" w:styleId="aa">
    <w:name w:val="Body Text"/>
    <w:basedOn w:val="a"/>
    <w:semiHidden/>
    <w:rsid w:val="00613A8F"/>
  </w:style>
  <w:style w:type="paragraph" w:styleId="3">
    <w:name w:val="Body Text 3"/>
    <w:basedOn w:val="a"/>
    <w:semiHidden/>
    <w:rsid w:val="00613A8F"/>
    <w:rPr>
      <w:sz w:val="16"/>
      <w:szCs w:val="16"/>
    </w:rPr>
  </w:style>
  <w:style w:type="character" w:styleId="ab">
    <w:name w:val="FollowedHyperlink"/>
    <w:semiHidden/>
    <w:rsid w:val="00613A8F"/>
    <w:rPr>
      <w:color w:val="800080"/>
      <w:u w:val="single"/>
    </w:rPr>
  </w:style>
  <w:style w:type="paragraph" w:styleId="ac">
    <w:name w:val="Body Text Indent"/>
    <w:basedOn w:val="a"/>
    <w:semiHidden/>
    <w:rsid w:val="00613A8F"/>
    <w:pPr>
      <w:ind w:leftChars="150" w:left="315"/>
    </w:pPr>
    <w:rPr>
      <w:rFonts w:ascii="Times New Roman" w:hAnsi="Times New Roman"/>
      <w:sz w:val="24"/>
      <w:szCs w:val="20"/>
      <w:lang w:val="fr-FR"/>
    </w:rPr>
  </w:style>
  <w:style w:type="paragraph" w:styleId="21">
    <w:name w:val="Body Text 2"/>
    <w:basedOn w:val="a"/>
    <w:semiHidden/>
    <w:rsid w:val="00613A8F"/>
    <w:rPr>
      <w:rFonts w:ascii="Times New Roman" w:hAnsi="Times New Roman"/>
      <w:sz w:val="24"/>
    </w:rPr>
  </w:style>
  <w:style w:type="paragraph" w:customStyle="1" w:styleId="Default">
    <w:name w:val="Default"/>
    <w:rsid w:val="009F5E2B"/>
    <w:pPr>
      <w:autoSpaceDE w:val="0"/>
      <w:autoSpaceDN w:val="0"/>
      <w:adjustRightInd w:val="0"/>
    </w:pPr>
    <w:rPr>
      <w:rFonts w:ascii="TimesNewRoman" w:hAnsi="TimesNewRoman"/>
      <w:lang w:eastAsia="en-US"/>
    </w:rPr>
  </w:style>
  <w:style w:type="table" w:styleId="ad">
    <w:name w:val="Table Grid"/>
    <w:basedOn w:val="a1"/>
    <w:uiPriority w:val="59"/>
    <w:rsid w:val="000D0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887156"/>
    <w:rPr>
      <w:kern w:val="2"/>
      <w:sz w:val="21"/>
      <w:szCs w:val="24"/>
    </w:rPr>
  </w:style>
  <w:style w:type="character" w:styleId="ae">
    <w:name w:val="annotation reference"/>
    <w:uiPriority w:val="99"/>
    <w:semiHidden/>
    <w:unhideWhenUsed/>
    <w:rsid w:val="0036039A"/>
    <w:rPr>
      <w:sz w:val="18"/>
      <w:szCs w:val="18"/>
    </w:rPr>
  </w:style>
  <w:style w:type="paragraph" w:styleId="af">
    <w:name w:val="annotation text"/>
    <w:basedOn w:val="a"/>
    <w:link w:val="af0"/>
    <w:uiPriority w:val="99"/>
    <w:semiHidden/>
    <w:unhideWhenUsed/>
    <w:rsid w:val="0036039A"/>
    <w:pPr>
      <w:jc w:val="left"/>
    </w:pPr>
  </w:style>
  <w:style w:type="character" w:customStyle="1" w:styleId="af0">
    <w:name w:val="コメント文字列 (文字)"/>
    <w:link w:val="af"/>
    <w:uiPriority w:val="99"/>
    <w:semiHidden/>
    <w:rsid w:val="0036039A"/>
    <w:rPr>
      <w:kern w:val="2"/>
      <w:sz w:val="21"/>
      <w:szCs w:val="24"/>
    </w:rPr>
  </w:style>
  <w:style w:type="paragraph" w:styleId="af1">
    <w:name w:val="annotation subject"/>
    <w:basedOn w:val="af"/>
    <w:next w:val="af"/>
    <w:link w:val="af2"/>
    <w:uiPriority w:val="99"/>
    <w:semiHidden/>
    <w:unhideWhenUsed/>
    <w:rsid w:val="0036039A"/>
    <w:rPr>
      <w:b/>
      <w:bCs/>
    </w:rPr>
  </w:style>
  <w:style w:type="character" w:customStyle="1" w:styleId="af2">
    <w:name w:val="コメント内容 (文字)"/>
    <w:link w:val="af1"/>
    <w:uiPriority w:val="99"/>
    <w:semiHidden/>
    <w:rsid w:val="0036039A"/>
    <w:rPr>
      <w:b/>
      <w:bCs/>
      <w:kern w:val="2"/>
      <w:sz w:val="21"/>
      <w:szCs w:val="24"/>
    </w:rPr>
  </w:style>
  <w:style w:type="character" w:customStyle="1" w:styleId="a4">
    <w:name w:val="ヘッダー (文字)"/>
    <w:link w:val="a3"/>
    <w:rsid w:val="00C428C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76049">
      <w:bodyDiv w:val="1"/>
      <w:marLeft w:val="0"/>
      <w:marRight w:val="0"/>
      <w:marTop w:val="0"/>
      <w:marBottom w:val="0"/>
      <w:divBdr>
        <w:top w:val="none" w:sz="0" w:space="0" w:color="auto"/>
        <w:left w:val="none" w:sz="0" w:space="0" w:color="auto"/>
        <w:bottom w:val="none" w:sz="0" w:space="0" w:color="auto"/>
        <w:right w:val="none" w:sz="0" w:space="0" w:color="auto"/>
      </w:divBdr>
    </w:div>
    <w:div w:id="161140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4DC1B220742D429AE6FEAA10FB42A7" ma:contentTypeVersion="1" ma:contentTypeDescription="Create a new document." ma:contentTypeScope="" ma:versionID="3b3f1d44add31370ec65b156c452c62c">
  <xsd:schema xmlns:xsd="http://www.w3.org/2001/XMLSchema" xmlns:xs="http://www.w3.org/2001/XMLSchema" xmlns:p="http://schemas.microsoft.com/office/2006/metadata/properties" xmlns:ns2="ef247de1-037e-4b61-8ad1-bbefe9528285" targetNamespace="http://schemas.microsoft.com/office/2006/metadata/properties" ma:root="true" ma:fieldsID="6471ab4a22b4b3ed5dd089ddb2ae16c6" ns2:_="">
    <xsd:import namespace="ef247de1-037e-4b61-8ad1-bbefe95282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47de1-037e-4b61-8ad1-bbefe9528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AC033B1-5741-4096-998A-D13550F090ED}"/>
</file>

<file path=customXml/itemProps2.xml><?xml version="1.0" encoding="utf-8"?>
<ds:datastoreItem xmlns:ds="http://schemas.openxmlformats.org/officeDocument/2006/customXml" ds:itemID="{02155776-53EF-480B-9BBF-CBC66FF584DE}"/>
</file>

<file path=customXml/itemProps3.xml><?xml version="1.0" encoding="utf-8"?>
<ds:datastoreItem xmlns:ds="http://schemas.openxmlformats.org/officeDocument/2006/customXml" ds:itemID="{50DF8555-43E8-40E9-9C28-79B04608B180}"/>
</file>

<file path=customXml/itemProps4.xml><?xml version="1.0" encoding="utf-8"?>
<ds:datastoreItem xmlns:ds="http://schemas.openxmlformats.org/officeDocument/2006/customXml" ds:itemID="{7649D0F8-5AB6-4A7E-898B-1CFE1250F54B}"/>
</file>

<file path=customXml/itemProps5.xml><?xml version="1.0" encoding="utf-8"?>
<ds:datastoreItem xmlns:ds="http://schemas.openxmlformats.org/officeDocument/2006/customXml" ds:itemID="{F53D132A-D64E-4674-89F6-8E57417579CD}"/>
</file>

<file path=docProps/app.xml><?xml version="1.0" encoding="utf-8"?>
<Properties xmlns="http://schemas.openxmlformats.org/officeDocument/2006/extended-properties" xmlns:vt="http://schemas.openxmlformats.org/officeDocument/2006/docPropsVTypes">
  <Template>Normal</Template>
  <TotalTime>13</TotalTime>
  <Pages>5</Pages>
  <Words>713</Words>
  <Characters>4067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Resolution 609 (WRC-03) Forum</vt:lpstr>
      <vt:lpstr>Resolution 609 (WRC-03) Forum</vt:lpstr>
    </vt:vector>
  </TitlesOfParts>
  <Company>総務省</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609 (WRC-03) Forum</dc:title>
  <dc:creator>900923</dc:creator>
  <cp:lastModifiedBy>freq04</cp:lastModifiedBy>
  <cp:revision>6</cp:revision>
  <cp:lastPrinted>2016-05-24T07:55:00Z</cp:lastPrinted>
  <dcterms:created xsi:type="dcterms:W3CDTF">2020-07-20T11:06:00Z</dcterms:created>
  <dcterms:modified xsi:type="dcterms:W3CDTF">2020-10-07T00:32:00Z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0x010100BE4DC1B220742D429AE6FEAA10FB42A7</vt:lpwstr>
  </property>
</Properties>
</file>